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AB" w:rsidRPr="00E93523" w:rsidRDefault="008F45AB" w:rsidP="008F45AB">
      <w:pPr>
        <w:ind w:firstLine="0"/>
        <w:jc w:val="center"/>
        <w:rPr>
          <w:b/>
        </w:rPr>
      </w:pPr>
      <w:r w:rsidRPr="00E93523">
        <w:rPr>
          <w:b/>
        </w:rPr>
        <w:t>Методические рекомендации</w:t>
      </w:r>
    </w:p>
    <w:p w:rsidR="008F45AB" w:rsidRDefault="008F45AB" w:rsidP="008F45AB">
      <w:pPr>
        <w:ind w:firstLine="0"/>
        <w:jc w:val="center"/>
      </w:pPr>
      <w:r>
        <w:t>по формированию (классификация, формы и методические рекомендации</w:t>
      </w:r>
    </w:p>
    <w:p w:rsidR="00653410" w:rsidRDefault="008F45AB" w:rsidP="008F45AB">
      <w:pPr>
        <w:ind w:firstLine="0"/>
        <w:jc w:val="center"/>
      </w:pPr>
      <w:r>
        <w:t xml:space="preserve">по их заполнению) и ведению сборника лучших практик регионов и муниципальных образований, отраслей, организаций и граждан по применению (внедрению в деятельность) пространственных данных, данных дистанционного зондирования </w:t>
      </w:r>
      <w:r w:rsidR="003E1667">
        <w:t>З</w:t>
      </w:r>
      <w:r>
        <w:t xml:space="preserve">емли и </w:t>
      </w:r>
      <w:r w:rsidR="000D0095">
        <w:t>гео</w:t>
      </w:r>
      <w:r>
        <w:t>информационных технологий, а также услуг, сервисов и продуктов, созданных на их основе</w:t>
      </w:r>
    </w:p>
    <w:p w:rsidR="008F45AB" w:rsidRDefault="008F45AB" w:rsidP="008F45AB">
      <w:pPr>
        <w:ind w:firstLine="0"/>
        <w:jc w:val="center"/>
      </w:pPr>
    </w:p>
    <w:p w:rsidR="008A53CE" w:rsidRPr="00FA27EF" w:rsidRDefault="000D0095" w:rsidP="00FA27EF">
      <w:pPr>
        <w:ind w:firstLine="0"/>
        <w:jc w:val="center"/>
        <w:rPr>
          <w:b/>
        </w:rPr>
      </w:pPr>
      <w:r w:rsidRPr="00FA27EF">
        <w:rPr>
          <w:b/>
        </w:rPr>
        <w:t>1. Общая информация</w:t>
      </w:r>
    </w:p>
    <w:p w:rsidR="00634CC3" w:rsidRDefault="003E1667" w:rsidP="000D0095">
      <w:r>
        <w:t xml:space="preserve">Согласно </w:t>
      </w:r>
      <w:r w:rsidRPr="003E1667">
        <w:t>Стратегии развития информационного общества в Российской Федерации на 2017 - 2030 годы</w:t>
      </w:r>
      <w:r>
        <w:t xml:space="preserve">, </w:t>
      </w:r>
      <w:r w:rsidR="00351A70">
        <w:t>утвержденной</w:t>
      </w:r>
      <w:r w:rsidRPr="003E1667">
        <w:t xml:space="preserve"> Указ</w:t>
      </w:r>
      <w:r w:rsidR="00351A70">
        <w:t>ом</w:t>
      </w:r>
      <w:r w:rsidRPr="003E1667">
        <w:t xml:space="preserve"> Президента Р</w:t>
      </w:r>
      <w:r w:rsidR="00351A70">
        <w:t xml:space="preserve">оссийской </w:t>
      </w:r>
      <w:r w:rsidRPr="003E1667">
        <w:t>Ф</w:t>
      </w:r>
      <w:r w:rsidR="00351A70">
        <w:t>едерации</w:t>
      </w:r>
      <w:r w:rsidRPr="003E1667">
        <w:t xml:space="preserve"> от 09.05.2017 </w:t>
      </w:r>
      <w:r w:rsidR="00351A70">
        <w:t>№</w:t>
      </w:r>
      <w:r w:rsidRPr="003E1667">
        <w:t xml:space="preserve"> 203</w:t>
      </w:r>
      <w:r w:rsidR="00351A70">
        <w:t xml:space="preserve">, основным </w:t>
      </w:r>
      <w:r w:rsidR="00351A70" w:rsidRPr="00351A70">
        <w:t xml:space="preserve">способом обеспечения эффективности цифровой экономики </w:t>
      </w:r>
      <w:r w:rsidR="00351A70">
        <w:t>является</w:t>
      </w:r>
      <w:r w:rsidR="00351A70" w:rsidRPr="00351A70">
        <w:t xml:space="preserve"> внедрение </w:t>
      </w:r>
      <w:r w:rsidR="00351A70">
        <w:t xml:space="preserve">передовых </w:t>
      </w:r>
      <w:r w:rsidR="00351A70" w:rsidRPr="00351A70">
        <w:t>технологии обработки данных, что позволит уменьшить затраты при производстве товаров и оказании услуг.</w:t>
      </w:r>
      <w:r w:rsidR="00634CC3" w:rsidRPr="00634CC3">
        <w:t xml:space="preserve"> </w:t>
      </w:r>
      <w:r w:rsidR="00E93523">
        <w:t xml:space="preserve">Для </w:t>
      </w:r>
      <w:r w:rsidR="00845321">
        <w:t>обеспечения лидирующих позиций страны в мире</w:t>
      </w:r>
      <w:r w:rsidR="00E93523" w:rsidRPr="00E93523">
        <w:t xml:space="preserve"> </w:t>
      </w:r>
      <w:r w:rsidR="00E93523">
        <w:t xml:space="preserve">согласно </w:t>
      </w:r>
      <w:r w:rsidR="00E93523" w:rsidRPr="00E93523">
        <w:t>Национальной технологической инициатив</w:t>
      </w:r>
      <w:r w:rsidR="00E93523">
        <w:t>е</w:t>
      </w:r>
      <w:r w:rsidR="00E93523" w:rsidRPr="00E93523">
        <w:t xml:space="preserve"> </w:t>
      </w:r>
      <w:r w:rsidR="00E93523">
        <w:t>необходимо сформировать и достичь отраслев</w:t>
      </w:r>
      <w:r w:rsidR="00845321">
        <w:t xml:space="preserve">ых преимуществ </w:t>
      </w:r>
      <w:r w:rsidR="00E93523">
        <w:t>на</w:t>
      </w:r>
      <w:r w:rsidR="00E93523" w:rsidRPr="00E93523">
        <w:t xml:space="preserve"> принципиально новых рынк</w:t>
      </w:r>
      <w:r w:rsidR="00E93523">
        <w:t>ах</w:t>
      </w:r>
      <w:r w:rsidR="00E93523" w:rsidRPr="00E93523">
        <w:t xml:space="preserve"> </w:t>
      </w:r>
      <w:r w:rsidR="00845321" w:rsidRPr="00845321">
        <w:t>высокотехнологичных продуктов</w:t>
      </w:r>
      <w:r w:rsidR="00845321">
        <w:t xml:space="preserve"> и услуг.</w:t>
      </w:r>
    </w:p>
    <w:p w:rsidR="000D0095" w:rsidRDefault="000D0095" w:rsidP="000D0095">
      <w:r w:rsidRPr="000D0095">
        <w:t>Федеральным закон</w:t>
      </w:r>
      <w:r>
        <w:t>ом</w:t>
      </w:r>
      <w:r w:rsidRPr="000D0095">
        <w:t xml:space="preserve"> от 30.12</w:t>
      </w:r>
      <w:r w:rsidR="005F5E62">
        <w:t>.</w:t>
      </w:r>
      <w:r w:rsidRPr="000D0095">
        <w:t>2015 № 431-ФЗ «О геодезии, картографии и пространственных данных и о внесении изменений в отдельные законодательные акты Российской Федерации»</w:t>
      </w:r>
      <w:r>
        <w:t xml:space="preserve"> и Законом Российской Федерации от 20.08.1993 № 5663-1 «О космической деятельности» </w:t>
      </w:r>
      <w:r w:rsidR="003E1667">
        <w:t>установлены основные требования к обороту</w:t>
      </w:r>
      <w:r w:rsidR="003E1667" w:rsidRPr="003E1667">
        <w:t xml:space="preserve"> </w:t>
      </w:r>
      <w:r w:rsidR="003E1667" w:rsidRPr="000D0095">
        <w:t>пространственных данных (далее - ПД), данных дистанционного зондирования Земли (далее – ДЗЗ)</w:t>
      </w:r>
      <w:r w:rsidR="003E1667">
        <w:t>.</w:t>
      </w:r>
    </w:p>
    <w:p w:rsidR="0002711C" w:rsidRDefault="00165F61" w:rsidP="003E1667">
      <w:r>
        <w:t>О</w:t>
      </w:r>
      <w:r w:rsidR="00351A70">
        <w:t>дной из</w:t>
      </w:r>
      <w:r w:rsidR="00351A70" w:rsidRPr="00351A70">
        <w:t xml:space="preserve"> </w:t>
      </w:r>
      <w:r w:rsidR="00351A70">
        <w:t>о</w:t>
      </w:r>
      <w:r w:rsidR="00351A70" w:rsidRPr="00351A70">
        <w:t>сновн</w:t>
      </w:r>
      <w:r w:rsidR="00351A70">
        <w:t>ых</w:t>
      </w:r>
      <w:r w:rsidR="00351A70" w:rsidRPr="00351A70">
        <w:t xml:space="preserve"> це</w:t>
      </w:r>
      <w:r w:rsidR="00351A70">
        <w:t>лей</w:t>
      </w:r>
      <w:r w:rsidR="00351A70" w:rsidRPr="00351A70">
        <w:t>, касающ</w:t>
      </w:r>
      <w:r w:rsidR="00351A70">
        <w:t>ихся развития</w:t>
      </w:r>
      <w:r w:rsidR="00351A70" w:rsidRPr="00351A70">
        <w:t xml:space="preserve"> информационной инфраструктуры,</w:t>
      </w:r>
      <w:r>
        <w:t xml:space="preserve"> установленной</w:t>
      </w:r>
      <w:r w:rsidR="00351A70" w:rsidRPr="00351A70">
        <w:t xml:space="preserve"> </w:t>
      </w:r>
      <w:r>
        <w:t>программой «Цифровая экономика Российской Федерации», утвержденной</w:t>
      </w:r>
      <w:r w:rsidRPr="003E1667">
        <w:t xml:space="preserve"> </w:t>
      </w:r>
      <w:r>
        <w:t>распоряжением Правительства Российской Федерации от 28.07.2017 № 1632-р,</w:t>
      </w:r>
      <w:r w:rsidRPr="00351A70">
        <w:t xml:space="preserve"> </w:t>
      </w:r>
      <w:r w:rsidR="00351A70" w:rsidRPr="00351A70">
        <w:t>явля</w:t>
      </w:r>
      <w:r w:rsidR="00351A70">
        <w:t>е</w:t>
      </w:r>
      <w:r w:rsidR="00351A70" w:rsidRPr="00351A70">
        <w:t>тся</w:t>
      </w:r>
      <w:r w:rsidR="00351A70">
        <w:t xml:space="preserve"> </w:t>
      </w:r>
      <w:r w:rsidR="00351A70" w:rsidRPr="00351A70">
        <w:t xml:space="preserve">создание эффективной системы сбора, обработки, хранения и предоставления потребителям </w:t>
      </w:r>
      <w:r w:rsidR="00351A70">
        <w:t>ПД</w:t>
      </w:r>
      <w:r w:rsidR="00351A70" w:rsidRPr="00351A70">
        <w:t xml:space="preserve">, обеспечивающей потребности государства, бизнеса и граждан в актуальной и достоверной информации о </w:t>
      </w:r>
      <w:r w:rsidR="00351A70">
        <w:t>ПД</w:t>
      </w:r>
      <w:r w:rsidR="00351A70" w:rsidRPr="00351A70">
        <w:t>.</w:t>
      </w:r>
      <w:r w:rsidR="00351A70">
        <w:t xml:space="preserve"> «Дорожной картой»</w:t>
      </w:r>
      <w:r w:rsidR="00351A70" w:rsidRPr="00351A70">
        <w:t xml:space="preserve"> развити</w:t>
      </w:r>
      <w:r w:rsidR="00351A70">
        <w:t>я</w:t>
      </w:r>
      <w:r w:rsidR="00351A70" w:rsidRPr="00351A70">
        <w:t xml:space="preserve"> цифровой экономики</w:t>
      </w:r>
      <w:r w:rsidR="00351A70">
        <w:t xml:space="preserve"> предполагается</w:t>
      </w:r>
      <w:r w:rsidR="00351A70" w:rsidRPr="00351A70">
        <w:t xml:space="preserve"> </w:t>
      </w:r>
      <w:r w:rsidR="00351A70">
        <w:t xml:space="preserve">создать </w:t>
      </w:r>
      <w:r w:rsidR="00351A70" w:rsidRPr="00351A70">
        <w:t xml:space="preserve">отечественную цифровую платформу сбора, обработки и распространения </w:t>
      </w:r>
      <w:r w:rsidR="00351A70">
        <w:t>ПД</w:t>
      </w:r>
      <w:r w:rsidR="00351A70" w:rsidRPr="00351A70">
        <w:t xml:space="preserve"> </w:t>
      </w:r>
      <w:r w:rsidR="0002711C">
        <w:t xml:space="preserve">в составе </w:t>
      </w:r>
      <w:r w:rsidR="0002711C" w:rsidRPr="0002711C">
        <w:t>Един</w:t>
      </w:r>
      <w:r w:rsidR="0002711C">
        <w:t>ой</w:t>
      </w:r>
      <w:r w:rsidR="0002711C" w:rsidRPr="0002711C">
        <w:t xml:space="preserve"> электронн</w:t>
      </w:r>
      <w:r w:rsidR="0002711C">
        <w:t>ой</w:t>
      </w:r>
      <w:r w:rsidR="0002711C" w:rsidRPr="0002711C">
        <w:t xml:space="preserve"> картографическ</w:t>
      </w:r>
      <w:r w:rsidR="0002711C">
        <w:t>ой</w:t>
      </w:r>
      <w:r w:rsidR="0002711C" w:rsidRPr="0002711C">
        <w:t xml:space="preserve"> основ</w:t>
      </w:r>
      <w:r w:rsidR="0002711C">
        <w:t>ы</w:t>
      </w:r>
      <w:r w:rsidR="0002711C" w:rsidRPr="0002711C">
        <w:t xml:space="preserve"> и государственн</w:t>
      </w:r>
      <w:r w:rsidR="0002711C">
        <w:t>ых</w:t>
      </w:r>
      <w:r w:rsidR="0002711C" w:rsidRPr="0002711C">
        <w:t xml:space="preserve"> информационн</w:t>
      </w:r>
      <w:r w:rsidR="0002711C">
        <w:t>ых</w:t>
      </w:r>
      <w:r w:rsidR="0002711C" w:rsidRPr="0002711C">
        <w:t xml:space="preserve"> систем</w:t>
      </w:r>
      <w:r w:rsidR="0002711C">
        <w:t xml:space="preserve">, </w:t>
      </w:r>
      <w:r w:rsidR="0002711C" w:rsidRPr="0002711C">
        <w:t>обеспечивающие ее функционирование и предоставление сведений (федеральный портал пространственных данных)</w:t>
      </w:r>
      <w:r w:rsidR="0002711C">
        <w:t>.</w:t>
      </w:r>
      <w:r w:rsidR="00634CC3">
        <w:t xml:space="preserve"> </w:t>
      </w:r>
      <w:r w:rsidR="0002711C">
        <w:t>Результатом с</w:t>
      </w:r>
      <w:r w:rsidR="0002711C" w:rsidRPr="0002711C">
        <w:t>озда</w:t>
      </w:r>
      <w:r w:rsidR="0002711C">
        <w:t>ния</w:t>
      </w:r>
      <w:r w:rsidR="0002711C" w:rsidRPr="0002711C">
        <w:t xml:space="preserve"> отечественн</w:t>
      </w:r>
      <w:r w:rsidR="0002711C">
        <w:t>ой</w:t>
      </w:r>
      <w:r w:rsidR="0002711C" w:rsidRPr="0002711C">
        <w:t xml:space="preserve"> цифров</w:t>
      </w:r>
      <w:r w:rsidR="0002711C">
        <w:t>ой</w:t>
      </w:r>
      <w:r w:rsidR="0002711C" w:rsidRPr="0002711C">
        <w:t xml:space="preserve"> платформ</w:t>
      </w:r>
      <w:r w:rsidR="0002711C">
        <w:t>ы</w:t>
      </w:r>
      <w:r w:rsidR="0002711C" w:rsidRPr="0002711C">
        <w:t xml:space="preserve"> сбора, обработки, хранения и распространения </w:t>
      </w:r>
      <w:r w:rsidR="0002711C">
        <w:t>ДЗЗ</w:t>
      </w:r>
      <w:r w:rsidR="0002711C" w:rsidRPr="0002711C">
        <w:t xml:space="preserve"> (проект </w:t>
      </w:r>
      <w:r w:rsidR="0002711C">
        <w:t>«</w:t>
      </w:r>
      <w:r w:rsidR="0002711C" w:rsidRPr="0002711C">
        <w:t>Цифровая Земля</w:t>
      </w:r>
      <w:r w:rsidR="0002711C">
        <w:t>»</w:t>
      </w:r>
      <w:r w:rsidR="0002711C" w:rsidRPr="0002711C">
        <w:t xml:space="preserve"> из космоса)</w:t>
      </w:r>
      <w:r w:rsidR="0002711C">
        <w:t xml:space="preserve"> должно стать</w:t>
      </w:r>
      <w:r w:rsidR="0002711C" w:rsidRPr="0002711C">
        <w:t xml:space="preserve"> </w:t>
      </w:r>
      <w:r w:rsidR="0002711C">
        <w:t>е</w:t>
      </w:r>
      <w:r w:rsidR="0002711C" w:rsidRPr="0002711C">
        <w:t xml:space="preserve">диное бесшовное сплошное многослойное покрытие </w:t>
      </w:r>
      <w:r w:rsidR="0002711C">
        <w:t>ДЗ</w:t>
      </w:r>
      <w:r w:rsidR="0002711C" w:rsidRPr="0002711C">
        <w:t>З с различным пространственным (в т</w:t>
      </w:r>
      <w:r w:rsidR="0002711C">
        <w:t>.</w:t>
      </w:r>
      <w:r w:rsidR="0002711C" w:rsidRPr="0002711C">
        <w:t>ч</w:t>
      </w:r>
      <w:r w:rsidR="0002711C">
        <w:t>.</w:t>
      </w:r>
      <w:r w:rsidR="0002711C" w:rsidRPr="0002711C">
        <w:t xml:space="preserve"> высоким - лучше 2-х метров) разрешением и федеральный портал данных дистанционного зондирования Земли</w:t>
      </w:r>
      <w:r w:rsidR="0002711C">
        <w:t>.</w:t>
      </w:r>
    </w:p>
    <w:p w:rsidR="000D0095" w:rsidRDefault="001C7551" w:rsidP="008F02B3">
      <w:r>
        <w:t xml:space="preserve">Во исполнение целей и задач по развитию цифровой экономики, </w:t>
      </w:r>
      <w:r w:rsidRPr="001C7551">
        <w:t>повышени</w:t>
      </w:r>
      <w:r w:rsidR="00634CC3">
        <w:t>ю</w:t>
      </w:r>
      <w:r w:rsidRPr="001C7551">
        <w:t xml:space="preserve"> экономической эффективности отраслей, инвестиционной привлекательности регионов</w:t>
      </w:r>
      <w:r>
        <w:t xml:space="preserve"> и муниципалитетов</w:t>
      </w:r>
      <w:r w:rsidRPr="001C7551">
        <w:t xml:space="preserve">, </w:t>
      </w:r>
      <w:r w:rsidR="008F02B3">
        <w:t>развития</w:t>
      </w:r>
      <w:r w:rsidRPr="001C7551">
        <w:t xml:space="preserve"> </w:t>
      </w:r>
      <w:r w:rsidR="008F02B3">
        <w:t>механизмов оказания</w:t>
      </w:r>
      <w:r w:rsidRPr="001C7551">
        <w:t xml:space="preserve"> государственных</w:t>
      </w:r>
      <w:r w:rsidR="008F02B3">
        <w:t xml:space="preserve"> и муниципальных услуг, руководствуясь данными методическими рекомендациями, формируется и ведется </w:t>
      </w:r>
      <w:r w:rsidR="008F02B3" w:rsidRPr="008F02B3">
        <w:t>сборник лучших практик регионов и муниципальных образований, отраслей, организаций и граждан по применению (внедрению в деяте</w:t>
      </w:r>
      <w:r w:rsidR="008F02B3">
        <w:t>льность) ПД</w:t>
      </w:r>
      <w:r w:rsidR="008F02B3" w:rsidRPr="008F02B3">
        <w:t xml:space="preserve">, </w:t>
      </w:r>
      <w:r w:rsidR="008F02B3">
        <w:t>ДЗЗ</w:t>
      </w:r>
      <w:r w:rsidR="008F02B3" w:rsidRPr="008F02B3">
        <w:t xml:space="preserve"> и геоинформационных технологий</w:t>
      </w:r>
      <w:r w:rsidR="008F02B3">
        <w:t xml:space="preserve"> (далее – Г</w:t>
      </w:r>
      <w:r w:rsidR="00FA35DE">
        <w:t>Т</w:t>
      </w:r>
      <w:r w:rsidR="008F02B3">
        <w:t>)</w:t>
      </w:r>
      <w:r w:rsidR="008F02B3" w:rsidRPr="008F02B3">
        <w:t>, а также услуг, сервисов и продуктов, созданных на их основе</w:t>
      </w:r>
      <w:r w:rsidR="00FA35DE">
        <w:t xml:space="preserve"> (далее – лучшие практики)</w:t>
      </w:r>
      <w:r w:rsidR="008F02B3">
        <w:t>.</w:t>
      </w:r>
    </w:p>
    <w:p w:rsidR="00FA35DE" w:rsidRDefault="00FA35DE" w:rsidP="00FA35DE">
      <w:r>
        <w:t xml:space="preserve">Актуальность формирования </w:t>
      </w:r>
      <w:r w:rsidRPr="00FA35DE">
        <w:t>сборник</w:t>
      </w:r>
      <w:r>
        <w:t>а</w:t>
      </w:r>
      <w:r w:rsidRPr="00FA35DE">
        <w:t xml:space="preserve"> лучших практик</w:t>
      </w:r>
      <w:r>
        <w:t xml:space="preserve"> обусловлена следующими факторами:</w:t>
      </w:r>
    </w:p>
    <w:p w:rsidR="00FA35DE" w:rsidRDefault="00FA35DE" w:rsidP="00FA35DE">
      <w:r>
        <w:t>- отсутствием систематизированного описания содержания передового опыта по применению (внедрению в деятельность) лучших практик;</w:t>
      </w:r>
    </w:p>
    <w:p w:rsidR="00FA35DE" w:rsidRDefault="00FA35DE" w:rsidP="00FA35DE">
      <w:r>
        <w:lastRenderedPageBreak/>
        <w:t>- недостаточной востребованностью инструментов информационно-методического и организационного характера по выявлению и распространению лучших практик деятельности;</w:t>
      </w:r>
    </w:p>
    <w:p w:rsidR="00FA35DE" w:rsidRDefault="00FA35DE" w:rsidP="00FA35DE">
      <w:r>
        <w:t>- слабой заинтересованностью владельцев практик в должном оформлении имеющихся передовых разработок.</w:t>
      </w:r>
    </w:p>
    <w:p w:rsidR="001C7551" w:rsidRDefault="00404ABC" w:rsidP="008F45AB">
      <w:r>
        <w:t>Формирование сборника лучших практик п</w:t>
      </w:r>
      <w:r w:rsidR="00941A27">
        <w:t>роводится в некоммерческих целях</w:t>
      </w:r>
      <w:r>
        <w:t xml:space="preserve"> и</w:t>
      </w:r>
      <w:r w:rsidR="00941A27">
        <w:t xml:space="preserve"> не ставит задачу продвижения и</w:t>
      </w:r>
      <w:r>
        <w:t>ли</w:t>
      </w:r>
      <w:r w:rsidR="00941A27">
        <w:t xml:space="preserve"> популяризации производителей, заказчиков</w:t>
      </w:r>
      <w:r>
        <w:t xml:space="preserve"> </w:t>
      </w:r>
      <w:r w:rsidR="00941A27">
        <w:t>лучших пра</w:t>
      </w:r>
      <w:r>
        <w:t>ктик.</w:t>
      </w:r>
    </w:p>
    <w:p w:rsidR="00941A27" w:rsidRDefault="00941A27" w:rsidP="008F45AB"/>
    <w:p w:rsidR="000D0095" w:rsidRPr="00FA27EF" w:rsidRDefault="008F02B3" w:rsidP="00FA27EF">
      <w:pPr>
        <w:ind w:firstLine="0"/>
        <w:jc w:val="center"/>
        <w:rPr>
          <w:b/>
        </w:rPr>
      </w:pPr>
      <w:r w:rsidRPr="00FA27EF">
        <w:rPr>
          <w:b/>
        </w:rPr>
        <w:t>2. Используемые термины (глоссарий)</w:t>
      </w:r>
    </w:p>
    <w:p w:rsidR="008F02B3" w:rsidRDefault="008F02B3" w:rsidP="008F45AB">
      <w:r>
        <w:t>В методических рекомендациях используются следующие термины:</w:t>
      </w:r>
    </w:p>
    <w:p w:rsidR="008A53CE" w:rsidRDefault="00DF65A5" w:rsidP="008F02B3">
      <w:r>
        <w:t xml:space="preserve">- </w:t>
      </w:r>
      <w:r w:rsidR="008A53CE">
        <w:t>исследователь – организация, обеспечивающая формирование и ведение сборника лучших практик;</w:t>
      </w:r>
    </w:p>
    <w:p w:rsidR="008A53CE" w:rsidRDefault="00DF65A5" w:rsidP="008F02B3">
      <w:r>
        <w:t xml:space="preserve">- </w:t>
      </w:r>
      <w:r w:rsidR="00F94FC6">
        <w:t>организатор</w:t>
      </w:r>
      <w:r w:rsidR="008A53CE">
        <w:t xml:space="preserve"> исследования – федеральный орган </w:t>
      </w:r>
      <w:r w:rsidR="008A53CE" w:rsidRPr="008A53CE">
        <w:t>исполнительной власти по геодезии и картографии</w:t>
      </w:r>
      <w:r w:rsidR="008A53CE">
        <w:t>;</w:t>
      </w:r>
    </w:p>
    <w:p w:rsidR="008F02B3" w:rsidRDefault="00DF65A5" w:rsidP="008F02B3">
      <w:r>
        <w:t xml:space="preserve">- </w:t>
      </w:r>
      <w:r w:rsidR="008F02B3">
        <w:t>п</w:t>
      </w:r>
      <w:r w:rsidR="008F02B3" w:rsidRPr="008F02B3">
        <w:t>ространственные объекты - природные объекты, искусственные и иные объекты (в т</w:t>
      </w:r>
      <w:r w:rsidR="008F02B3">
        <w:t>.</w:t>
      </w:r>
      <w:r w:rsidR="008F02B3" w:rsidRPr="008F02B3">
        <w:t>ч</w:t>
      </w:r>
      <w:r w:rsidR="008F02B3">
        <w:t>.</w:t>
      </w:r>
      <w:r w:rsidR="008F02B3" w:rsidRPr="008F02B3">
        <w:t xml:space="preserve"> здания, сооружения), местоположение которых может быть определено, а также естественные небесные тела;</w:t>
      </w:r>
    </w:p>
    <w:p w:rsidR="008F02B3" w:rsidRDefault="00DF65A5" w:rsidP="008F02B3">
      <w:r>
        <w:t xml:space="preserve">- </w:t>
      </w:r>
      <w:r w:rsidR="008F02B3">
        <w:t>пространственные данные (ПД) - данные о пространственных объектах, включающие сведения об их форме, местоположении и свойствах, в том числе представленные с использованием координат;</w:t>
      </w:r>
    </w:p>
    <w:p w:rsidR="008F02B3" w:rsidRDefault="00DF65A5" w:rsidP="008F02B3">
      <w:r>
        <w:t xml:space="preserve">- </w:t>
      </w:r>
      <w:r w:rsidR="008F02B3">
        <w:t>д</w:t>
      </w:r>
      <w:r w:rsidR="008F02B3" w:rsidRPr="008F02B3">
        <w:t>анны</w:t>
      </w:r>
      <w:r w:rsidR="008F02B3">
        <w:t>е</w:t>
      </w:r>
      <w:r w:rsidR="008F02B3" w:rsidRPr="008F02B3">
        <w:t xml:space="preserve"> дистанционного зондирования Земли</w:t>
      </w:r>
      <w:r w:rsidR="008F02B3">
        <w:t xml:space="preserve"> (ДЗЗ) –</w:t>
      </w:r>
      <w:r w:rsidR="008F02B3" w:rsidRPr="008F02B3">
        <w:t xml:space="preserve"> первичные данные, получаемые непосредственно с помощью аппаратуры дистанционного зондирования Земли </w:t>
      </w:r>
      <w:r w:rsidR="00FC782B" w:rsidRPr="00FC782B">
        <w:t>(из космоса, с воздушных, в т</w:t>
      </w:r>
      <w:r w:rsidR="00FC782B">
        <w:t>.</w:t>
      </w:r>
      <w:r w:rsidR="00FC782B" w:rsidRPr="00FC782B">
        <w:t>ч</w:t>
      </w:r>
      <w:r w:rsidR="00FC782B">
        <w:t>.</w:t>
      </w:r>
      <w:r w:rsidR="00FC782B" w:rsidRPr="00FC782B">
        <w:t xml:space="preserve"> беспилотных</w:t>
      </w:r>
      <w:r w:rsidR="00FC782B">
        <w:t>,</w:t>
      </w:r>
      <w:r w:rsidR="00FC782B" w:rsidRPr="00FC782B">
        <w:t xml:space="preserve"> летательных аппаратов</w:t>
      </w:r>
      <w:r w:rsidR="00FC782B">
        <w:t>,</w:t>
      </w:r>
      <w:r w:rsidR="00FC782B" w:rsidRPr="00FC782B">
        <w:t xml:space="preserve"> лазерное сканирование и др.)</w:t>
      </w:r>
      <w:r w:rsidR="00FC782B">
        <w:t xml:space="preserve"> </w:t>
      </w:r>
      <w:r w:rsidR="008F02B3" w:rsidRPr="008F02B3">
        <w:t>и передаваемые или доставляемые на Землю посредством электромагнитных сигналов, фотопленки, магнитной ленты или какими-либо другими способами, а также материалы, полученные в результате обработки первичных данных, осуществляемой в целях обеспечен</w:t>
      </w:r>
      <w:r w:rsidR="008F02B3">
        <w:t>ия возможности их использования;</w:t>
      </w:r>
    </w:p>
    <w:p w:rsidR="00FA35DE" w:rsidRDefault="00DF65A5" w:rsidP="00FA35DE">
      <w:r>
        <w:t xml:space="preserve">- </w:t>
      </w:r>
      <w:r w:rsidR="008F02B3">
        <w:t>г</w:t>
      </w:r>
      <w:r w:rsidR="008F02B3" w:rsidRPr="008F02B3">
        <w:t xml:space="preserve">еоинформационная система </w:t>
      </w:r>
      <w:r w:rsidR="008F02B3">
        <w:t>(</w:t>
      </w:r>
      <w:r w:rsidR="008F02B3" w:rsidRPr="008F02B3">
        <w:t>ГИС</w:t>
      </w:r>
      <w:r w:rsidR="008F02B3">
        <w:t>) –</w:t>
      </w:r>
      <w:r w:rsidR="008F02B3" w:rsidRPr="008F02B3">
        <w:t xml:space="preserve"> информационная система, оперир</w:t>
      </w:r>
      <w:r w:rsidR="008F02B3">
        <w:t>ующая пространственными данными;</w:t>
      </w:r>
      <w:r w:rsidR="00FA35DE" w:rsidRPr="00FA35DE">
        <w:t xml:space="preserve"> </w:t>
      </w:r>
    </w:p>
    <w:p w:rsidR="008F02B3" w:rsidRDefault="00DF65A5" w:rsidP="008F02B3">
      <w:r>
        <w:t xml:space="preserve">- </w:t>
      </w:r>
      <w:r w:rsidR="008F02B3">
        <w:t>п</w:t>
      </w:r>
      <w:r w:rsidR="008F02B3" w:rsidRPr="008F02B3">
        <w:t>рограммное обеспечение геоинформационной системы</w:t>
      </w:r>
      <w:r w:rsidR="008F02B3">
        <w:t xml:space="preserve"> –</w:t>
      </w:r>
      <w:r w:rsidR="008F02B3" w:rsidRPr="008F02B3">
        <w:t xml:space="preserve"> совокупность программ, в которых реализованы функциональные возможности </w:t>
      </w:r>
      <w:r w:rsidR="00FA35DE">
        <w:t>ГИС</w:t>
      </w:r>
      <w:r w:rsidR="008F02B3" w:rsidRPr="008F02B3">
        <w:t xml:space="preserve"> и сопровождающей программной документации</w:t>
      </w:r>
      <w:r w:rsidR="0042215A">
        <w:t>;</w:t>
      </w:r>
    </w:p>
    <w:p w:rsidR="0042215A" w:rsidRDefault="00DF65A5" w:rsidP="008F02B3">
      <w:r>
        <w:t xml:space="preserve">- </w:t>
      </w:r>
      <w:r w:rsidR="0042215A">
        <w:t>т</w:t>
      </w:r>
      <w:r w:rsidR="0042215A" w:rsidRPr="0042215A">
        <w:t>ехническое</w:t>
      </w:r>
      <w:r w:rsidR="0042215A">
        <w:t xml:space="preserve"> (аппаратное)</w:t>
      </w:r>
      <w:r w:rsidR="0042215A" w:rsidRPr="0042215A">
        <w:t xml:space="preserve"> обеспечение геоинформационной системы </w:t>
      </w:r>
      <w:r w:rsidR="0042215A">
        <w:t>-</w:t>
      </w:r>
      <w:r w:rsidR="0042215A" w:rsidRPr="0042215A">
        <w:t xml:space="preserve"> комплекс технических средств, используемых для реализации функциональных возможностей </w:t>
      </w:r>
      <w:r w:rsidR="00FA35DE">
        <w:t>ГИС</w:t>
      </w:r>
      <w:r w:rsidR="0042215A" w:rsidRPr="0042215A">
        <w:t>, включая устройства ввода, обработки, хранения</w:t>
      </w:r>
      <w:r w:rsidR="0042215A">
        <w:t xml:space="preserve"> и передачи данных;</w:t>
      </w:r>
    </w:p>
    <w:p w:rsidR="0042215A" w:rsidRDefault="00DF65A5" w:rsidP="008F02B3">
      <w:r>
        <w:t xml:space="preserve">- </w:t>
      </w:r>
      <w:r w:rsidR="0042215A">
        <w:t>и</w:t>
      </w:r>
      <w:r w:rsidR="0042215A" w:rsidRPr="0042215A">
        <w:t>нформационное обеспечение геоинформационной системы</w:t>
      </w:r>
      <w:r w:rsidR="0042215A">
        <w:t xml:space="preserve"> –</w:t>
      </w:r>
      <w:r w:rsidR="0042215A" w:rsidRPr="0042215A">
        <w:t xml:space="preserve"> совокупность знаний о предметной области информационных ресурсов, информационных услуг, классификаторов, правил цифрового описания, форматов данных и соответствующей документации, предоставляемых пользователю и (ил</w:t>
      </w:r>
      <w:r w:rsidR="0042215A">
        <w:t xml:space="preserve">и) разработчику </w:t>
      </w:r>
      <w:r w:rsidR="00FA35DE">
        <w:t>ГИС</w:t>
      </w:r>
      <w:r w:rsidR="001B572B">
        <w:t xml:space="preserve"> </w:t>
      </w:r>
      <w:r w:rsidR="0042215A" w:rsidRPr="0042215A">
        <w:t>для решения задач ее создания, эксплуатации и использования.</w:t>
      </w:r>
    </w:p>
    <w:p w:rsidR="00FA35DE" w:rsidRDefault="00DF65A5" w:rsidP="00FA35DE">
      <w:r>
        <w:t xml:space="preserve">- </w:t>
      </w:r>
      <w:r w:rsidR="00FA35DE">
        <w:t>г</w:t>
      </w:r>
      <w:r w:rsidR="00FA35DE" w:rsidRPr="00FA35DE">
        <w:t>еоинформационная технология</w:t>
      </w:r>
      <w:r w:rsidR="0028238C">
        <w:t xml:space="preserve"> (ГТ)</w:t>
      </w:r>
      <w:r w:rsidR="00FA35DE">
        <w:t xml:space="preserve"> –</w:t>
      </w:r>
      <w:r w:rsidR="00FA35DE" w:rsidRPr="00FA35DE">
        <w:t xml:space="preserve"> совокупность приемов, способов и методов применения программно-технических средств обработки и передачи информации, позволяющая реализовать функциональные возможности </w:t>
      </w:r>
      <w:r w:rsidR="00071815" w:rsidRPr="00071815">
        <w:t>геоинформационной системы</w:t>
      </w:r>
      <w:r w:rsidR="00857E4C">
        <w:t xml:space="preserve"> или иных программных, аппаратных (технических) средств</w:t>
      </w:r>
      <w:r w:rsidR="00071815" w:rsidRPr="00071815">
        <w:t>.</w:t>
      </w:r>
    </w:p>
    <w:p w:rsidR="0042215A" w:rsidRDefault="008B3481" w:rsidP="008F02B3">
      <w:r>
        <w:t>Другие</w:t>
      </w:r>
      <w:r w:rsidR="0042215A">
        <w:t xml:space="preserve"> термины, используемые в методических рекомендациях, приведены в соответствии со </w:t>
      </w:r>
      <w:r w:rsidR="0042215A" w:rsidRPr="0042215A">
        <w:t>следующи</w:t>
      </w:r>
      <w:r w:rsidR="0042215A">
        <w:t>ми</w:t>
      </w:r>
      <w:r w:rsidR="0042215A" w:rsidRPr="0042215A">
        <w:t xml:space="preserve"> стандарт</w:t>
      </w:r>
      <w:r w:rsidR="0042215A">
        <w:t>ами</w:t>
      </w:r>
      <w:r w:rsidR="0042215A" w:rsidRPr="0042215A">
        <w:t>:</w:t>
      </w:r>
    </w:p>
    <w:p w:rsidR="0042215A" w:rsidRDefault="00DF65A5" w:rsidP="008F02B3">
      <w:r>
        <w:t xml:space="preserve">- </w:t>
      </w:r>
      <w:r w:rsidR="0042215A" w:rsidRPr="0042215A">
        <w:t>ГОСТ Р 52438-2005. Географические информационные системы. Термины и определения</w:t>
      </w:r>
      <w:r w:rsidR="0042215A">
        <w:t>;</w:t>
      </w:r>
    </w:p>
    <w:p w:rsidR="0042215A" w:rsidRDefault="00DF65A5" w:rsidP="008F02B3">
      <w:r>
        <w:t xml:space="preserve">- </w:t>
      </w:r>
      <w:r w:rsidR="0042215A" w:rsidRPr="0042215A">
        <w:t>ГОСТ 21667-76. Межгосударственный стандарт. Картография. Термины и определения</w:t>
      </w:r>
      <w:r w:rsidR="0042215A">
        <w:t>;</w:t>
      </w:r>
    </w:p>
    <w:p w:rsidR="0042215A" w:rsidRDefault="00DF65A5" w:rsidP="008F02B3">
      <w:r>
        <w:lastRenderedPageBreak/>
        <w:t xml:space="preserve">- </w:t>
      </w:r>
      <w:r w:rsidR="0042215A" w:rsidRPr="0042215A">
        <w:t>ГОСТ 28441-99. Межгосударственный стандарт. Картография цифровая. Термины и определения</w:t>
      </w:r>
      <w:r w:rsidR="0042215A">
        <w:t>.</w:t>
      </w:r>
    </w:p>
    <w:p w:rsidR="0042215A" w:rsidRDefault="00071815" w:rsidP="00D00FED">
      <w:pPr>
        <w:tabs>
          <w:tab w:val="left" w:pos="3765"/>
        </w:tabs>
      </w:pPr>
      <w:r>
        <w:tab/>
      </w:r>
    </w:p>
    <w:p w:rsidR="0042215A" w:rsidRPr="00FA27EF" w:rsidRDefault="00673842" w:rsidP="00FA27EF">
      <w:pPr>
        <w:keepNext/>
        <w:ind w:firstLine="0"/>
        <w:jc w:val="center"/>
        <w:rPr>
          <w:b/>
        </w:rPr>
      </w:pPr>
      <w:r w:rsidRPr="00FA27EF">
        <w:rPr>
          <w:b/>
        </w:rPr>
        <w:t xml:space="preserve">3. Выявление </w:t>
      </w:r>
      <w:r w:rsidR="00DB64A7" w:rsidRPr="00FA27EF">
        <w:rPr>
          <w:b/>
        </w:rPr>
        <w:t xml:space="preserve">потенциальных </w:t>
      </w:r>
      <w:r w:rsidRPr="00FA27EF">
        <w:rPr>
          <w:b/>
        </w:rPr>
        <w:t>лучш</w:t>
      </w:r>
      <w:r w:rsidR="00FA35DE" w:rsidRPr="00FA27EF">
        <w:rPr>
          <w:b/>
        </w:rPr>
        <w:t>их</w:t>
      </w:r>
      <w:r w:rsidRPr="00FA27EF">
        <w:rPr>
          <w:b/>
        </w:rPr>
        <w:t xml:space="preserve"> практик</w:t>
      </w:r>
    </w:p>
    <w:p w:rsidR="00733EB1" w:rsidRDefault="00733EB1" w:rsidP="00733EB1">
      <w:r>
        <w:t>О</w:t>
      </w:r>
      <w:r w:rsidRPr="00733EB1">
        <w:t>бъект</w:t>
      </w:r>
      <w:r>
        <w:t>ами</w:t>
      </w:r>
      <w:r w:rsidRPr="00733EB1">
        <w:t xml:space="preserve"> </w:t>
      </w:r>
      <w:r>
        <w:t>сбора данных</w:t>
      </w:r>
      <w:r w:rsidRPr="00733EB1">
        <w:t xml:space="preserve"> </w:t>
      </w:r>
      <w:r>
        <w:t xml:space="preserve">являются потенциально лучшие </w:t>
      </w:r>
      <w:r w:rsidRPr="00733EB1">
        <w:t>практик</w:t>
      </w:r>
      <w:r>
        <w:t>и</w:t>
      </w:r>
      <w:r w:rsidRPr="00733EB1">
        <w:t xml:space="preserve"> </w:t>
      </w:r>
      <w:r>
        <w:t>применения (внедрения в деятельность) продукта (</w:t>
      </w:r>
      <w:r w:rsidRPr="00733EB1">
        <w:t>услуг</w:t>
      </w:r>
      <w:r>
        <w:t>и</w:t>
      </w:r>
      <w:r w:rsidRPr="00733EB1">
        <w:t>, сервис</w:t>
      </w:r>
      <w:r>
        <w:t>а) в форме</w:t>
      </w:r>
      <w:r w:rsidRPr="00733EB1">
        <w:t xml:space="preserve"> </w:t>
      </w:r>
      <w:r>
        <w:t>ГИС</w:t>
      </w:r>
      <w:r w:rsidRPr="00733EB1">
        <w:t xml:space="preserve"> или</w:t>
      </w:r>
      <w:r>
        <w:t xml:space="preserve"> </w:t>
      </w:r>
      <w:r w:rsidR="001211C8">
        <w:t xml:space="preserve">в форме взаимосвязанных </w:t>
      </w:r>
      <w:r>
        <w:t>информационных</w:t>
      </w:r>
      <w:r w:rsidR="00336124">
        <w:t xml:space="preserve">, </w:t>
      </w:r>
      <w:r w:rsidR="00D21D63">
        <w:t>программных</w:t>
      </w:r>
      <w:r w:rsidR="001211C8">
        <w:t>,</w:t>
      </w:r>
      <w:r w:rsidR="00336124">
        <w:t xml:space="preserve"> аппаратных</w:t>
      </w:r>
      <w:r>
        <w:t xml:space="preserve"> технологий</w:t>
      </w:r>
      <w:r w:rsidRPr="00733EB1">
        <w:t xml:space="preserve">, </w:t>
      </w:r>
      <w:r>
        <w:t>использующих</w:t>
      </w:r>
      <w:r w:rsidRPr="00733EB1">
        <w:t xml:space="preserve"> </w:t>
      </w:r>
      <w:r w:rsidR="00790624">
        <w:t>ПД и</w:t>
      </w:r>
      <w:r w:rsidRPr="00733EB1">
        <w:t xml:space="preserve"> </w:t>
      </w:r>
      <w:r w:rsidR="00790624">
        <w:t>ДЗЗ.</w:t>
      </w:r>
    </w:p>
    <w:p w:rsidR="00DB64A7" w:rsidRDefault="00DB64A7" w:rsidP="00DB64A7">
      <w:r>
        <w:t xml:space="preserve">Выявление </w:t>
      </w:r>
      <w:r w:rsidR="00733EB1">
        <w:t xml:space="preserve">потенциальных </w:t>
      </w:r>
      <w:r>
        <w:t>лучших практик проводится</w:t>
      </w:r>
      <w:r w:rsidR="00E70745">
        <w:t xml:space="preserve"> методом</w:t>
      </w:r>
      <w:r>
        <w:t xml:space="preserve"> </w:t>
      </w:r>
      <w:r w:rsidR="00E70745">
        <w:t xml:space="preserve">заочного </w:t>
      </w:r>
      <w:r>
        <w:t>опрос</w:t>
      </w:r>
      <w:r w:rsidR="00E70745">
        <w:t>а</w:t>
      </w:r>
      <w:r>
        <w:t xml:space="preserve"> с использова</w:t>
      </w:r>
      <w:r w:rsidR="00E70745">
        <w:t xml:space="preserve">нием онлайн </w:t>
      </w:r>
      <w:r>
        <w:t>анкетирования.</w:t>
      </w:r>
    </w:p>
    <w:p w:rsidR="005C60E8" w:rsidRDefault="005C60E8" w:rsidP="005C60E8">
      <w:r>
        <w:t>До</w:t>
      </w:r>
      <w:r w:rsidR="00E70745">
        <w:t xml:space="preserve"> проведения анкетирования исследователем готовится </w:t>
      </w:r>
      <w:r>
        <w:t xml:space="preserve">перечень классификаторов, используемый для формирования и заполнения анкеты, форма анкеты </w:t>
      </w:r>
      <w:r w:rsidR="003741BD">
        <w:t>(</w:t>
      </w:r>
      <w:r>
        <w:t>ф</w:t>
      </w:r>
      <w:r w:rsidRPr="00E70745">
        <w:t>орма сбора данных для сборника лучших</w:t>
      </w:r>
      <w:r>
        <w:t xml:space="preserve"> </w:t>
      </w:r>
      <w:r w:rsidRPr="00E70745">
        <w:t>практик</w:t>
      </w:r>
      <w:r w:rsidR="003741BD">
        <w:t>)</w:t>
      </w:r>
      <w:r>
        <w:t xml:space="preserve"> и инструкция по ее заполнению. Указанные документы согласуются </w:t>
      </w:r>
      <w:r w:rsidR="003741BD">
        <w:t xml:space="preserve">с </w:t>
      </w:r>
      <w:r w:rsidR="00F94FC6">
        <w:t>организатором</w:t>
      </w:r>
      <w:r w:rsidRPr="00E70745">
        <w:t xml:space="preserve"> исследования</w:t>
      </w:r>
      <w:r>
        <w:t>.</w:t>
      </w:r>
    </w:p>
    <w:p w:rsidR="005C60E8" w:rsidRDefault="004F272F" w:rsidP="005C60E8">
      <w:r>
        <w:t>Ф</w:t>
      </w:r>
      <w:r w:rsidR="005C60E8">
        <w:t>орма анкеты с инструкцией по ее заполнению</w:t>
      </w:r>
      <w:r>
        <w:t xml:space="preserve"> и</w:t>
      </w:r>
      <w:r w:rsidR="005C60E8">
        <w:t xml:space="preserve"> </w:t>
      </w:r>
      <w:r>
        <w:t xml:space="preserve">перечень классификаторов </w:t>
      </w:r>
      <w:r w:rsidR="005C60E8">
        <w:t>приведены в приложениях 1 и 2 к методическим рекомендациям.</w:t>
      </w:r>
    </w:p>
    <w:p w:rsidR="005C60E8" w:rsidRDefault="005C60E8" w:rsidP="005C60E8">
      <w:r>
        <w:t xml:space="preserve">Для проведения анкетирования форма анкеты в интерактивном виде, доступном для заполнения с компьютера в режиме онлайн </w:t>
      </w:r>
      <w:r w:rsidR="0044123A">
        <w:t>(</w:t>
      </w:r>
      <w:r w:rsidR="0044123A" w:rsidRPr="0044123A">
        <w:t>веб-анкет</w:t>
      </w:r>
      <w:r w:rsidR="0044123A">
        <w:t>а)</w:t>
      </w:r>
      <w:r w:rsidR="001211C8">
        <w:t xml:space="preserve"> и инструкция по ее заполнению,</w:t>
      </w:r>
      <w:r w:rsidR="0044123A">
        <w:t xml:space="preserve"> </w:t>
      </w:r>
      <w:r>
        <w:t xml:space="preserve">размещается на </w:t>
      </w:r>
      <w:r w:rsidR="00F725F8">
        <w:t xml:space="preserve">специализированном </w:t>
      </w:r>
      <w:r>
        <w:t>сайте в сети Интернет</w:t>
      </w:r>
      <w:r w:rsidR="00513B78">
        <w:t>.</w:t>
      </w:r>
    </w:p>
    <w:p w:rsidR="00FC782B" w:rsidRDefault="00FC782B" w:rsidP="00E70745">
      <w:r>
        <w:t xml:space="preserve">Исследователем формируется </w:t>
      </w:r>
      <w:r w:rsidRPr="005C60E8">
        <w:t>выбор</w:t>
      </w:r>
      <w:r w:rsidR="00F94FC6">
        <w:t>очная совокупность</w:t>
      </w:r>
      <w:r w:rsidR="00F94FC6" w:rsidRPr="00F94FC6">
        <w:t xml:space="preserve"> </w:t>
      </w:r>
      <w:r w:rsidR="00F94FC6">
        <w:t xml:space="preserve">заказчиков </w:t>
      </w:r>
      <w:r>
        <w:t xml:space="preserve">потенциально лучших </w:t>
      </w:r>
      <w:r w:rsidRPr="00733EB1">
        <w:t xml:space="preserve">практик </w:t>
      </w:r>
      <w:r>
        <w:t>(</w:t>
      </w:r>
      <w:r w:rsidRPr="00FC782B">
        <w:t>продукт</w:t>
      </w:r>
      <w:r>
        <w:t>ов</w:t>
      </w:r>
      <w:r w:rsidR="00F94FC6">
        <w:t xml:space="preserve">), т.е. </w:t>
      </w:r>
      <w:r w:rsidR="00F94FC6" w:rsidRPr="00F94FC6">
        <w:t>лиц, которые устанавлив</w:t>
      </w:r>
      <w:r w:rsidR="00336124">
        <w:t>али</w:t>
      </w:r>
      <w:r w:rsidR="00F94FC6" w:rsidRPr="00F94FC6">
        <w:t xml:space="preserve"> требования к </w:t>
      </w:r>
      <w:r w:rsidR="00336124">
        <w:t>продукту</w:t>
      </w:r>
      <w:r w:rsidR="00F94FC6" w:rsidRPr="00F94FC6">
        <w:t>, определя</w:t>
      </w:r>
      <w:r w:rsidR="00336124">
        <w:t>ли</w:t>
      </w:r>
      <w:r w:rsidR="00F94FC6" w:rsidRPr="00F94FC6">
        <w:t xml:space="preserve"> разработчика</w:t>
      </w:r>
      <w:r w:rsidR="00F94FC6">
        <w:t xml:space="preserve"> (производителя)</w:t>
      </w:r>
      <w:r w:rsidR="00F94FC6" w:rsidRPr="00F94FC6">
        <w:t>, обеспечив</w:t>
      </w:r>
      <w:r w:rsidR="00336124">
        <w:t>али</w:t>
      </w:r>
      <w:r w:rsidR="00F94FC6" w:rsidRPr="00F94FC6">
        <w:t xml:space="preserve"> финансирование, приемку работ</w:t>
      </w:r>
      <w:r w:rsidR="00336124">
        <w:t xml:space="preserve"> по продукту</w:t>
      </w:r>
      <w:r w:rsidR="00F94FC6">
        <w:t xml:space="preserve">. </w:t>
      </w:r>
      <w:r w:rsidR="00F94FC6" w:rsidRPr="00F94FC6">
        <w:t>Заказчи</w:t>
      </w:r>
      <w:r w:rsidR="00F94FC6">
        <w:t>ком может</w:t>
      </w:r>
      <w:r w:rsidR="00F94FC6" w:rsidRPr="00F94FC6">
        <w:t xml:space="preserve"> </w:t>
      </w:r>
      <w:r w:rsidR="00F94FC6">
        <w:t xml:space="preserve">быть </w:t>
      </w:r>
      <w:r w:rsidR="00F94FC6" w:rsidRPr="00F94FC6">
        <w:t>орган государственной власти или местного самоуправления</w:t>
      </w:r>
      <w:r w:rsidR="00F94FC6">
        <w:t>, коммерческая и</w:t>
      </w:r>
      <w:r w:rsidR="00336124">
        <w:t>ли</w:t>
      </w:r>
      <w:r w:rsidR="00F94FC6">
        <w:t xml:space="preserve"> некоммерческая</w:t>
      </w:r>
      <w:r w:rsidR="00F94FC6" w:rsidRPr="00F94FC6">
        <w:t xml:space="preserve"> организаци</w:t>
      </w:r>
      <w:r w:rsidR="00F94FC6">
        <w:t>я</w:t>
      </w:r>
      <w:r w:rsidR="00F94FC6" w:rsidRPr="00F94FC6">
        <w:t>, индивидуальн</w:t>
      </w:r>
      <w:r w:rsidR="00F94FC6">
        <w:t>ый</w:t>
      </w:r>
      <w:r w:rsidR="00F94FC6" w:rsidRPr="00F94FC6">
        <w:t xml:space="preserve"> предпринимател</w:t>
      </w:r>
      <w:r w:rsidR="00F94FC6">
        <w:t>ь</w:t>
      </w:r>
      <w:r w:rsidR="00F94FC6" w:rsidRPr="00F94FC6">
        <w:t>, физическо</w:t>
      </w:r>
      <w:r w:rsidR="00F94FC6">
        <w:t>е</w:t>
      </w:r>
      <w:r w:rsidR="00F94FC6" w:rsidRPr="00F94FC6">
        <w:t xml:space="preserve"> лиц</w:t>
      </w:r>
      <w:r w:rsidR="00F94FC6">
        <w:t>о</w:t>
      </w:r>
      <w:r w:rsidR="00F94FC6" w:rsidRPr="00F94FC6">
        <w:t>, не являюще</w:t>
      </w:r>
      <w:r w:rsidR="00F94FC6">
        <w:t>еся</w:t>
      </w:r>
      <w:r w:rsidR="00F94FC6" w:rsidRPr="00F94FC6">
        <w:t xml:space="preserve"> индивидуальным предпринимателем</w:t>
      </w:r>
      <w:r w:rsidR="00F94FC6">
        <w:t>.</w:t>
      </w:r>
      <w:r w:rsidR="00120620">
        <w:t xml:space="preserve"> </w:t>
      </w:r>
      <w:r w:rsidR="00F94FC6">
        <w:t xml:space="preserve">Допускается что заказчики одновременно </w:t>
      </w:r>
      <w:r w:rsidR="00F94FC6" w:rsidRPr="00F94FC6">
        <w:t xml:space="preserve">могут </w:t>
      </w:r>
      <w:r w:rsidR="00CA4217">
        <w:t>являться</w:t>
      </w:r>
      <w:r w:rsidR="00F94FC6" w:rsidRPr="00F94FC6">
        <w:t xml:space="preserve"> пользователями продукт</w:t>
      </w:r>
      <w:r w:rsidR="00F94FC6">
        <w:t>ов</w:t>
      </w:r>
      <w:r w:rsidR="00F94FC6" w:rsidRPr="00F94FC6">
        <w:t xml:space="preserve"> (потребителями результатов </w:t>
      </w:r>
      <w:r w:rsidR="00336124">
        <w:t>функционирования продукта</w:t>
      </w:r>
      <w:r w:rsidR="00F94FC6" w:rsidRPr="00F94FC6">
        <w:t>), наряду с иными лицами.</w:t>
      </w:r>
    </w:p>
    <w:p w:rsidR="00120620" w:rsidRDefault="0096299B" w:rsidP="00E70745">
      <w:r w:rsidRPr="00336124">
        <w:t>Выборочная совокупность заказчиков потенциально лучших практик формируется на основе</w:t>
      </w:r>
      <w:r w:rsidR="00336124" w:rsidRPr="00336124">
        <w:t xml:space="preserve"> </w:t>
      </w:r>
      <w:r w:rsidR="00336124">
        <w:t xml:space="preserve">анализа </w:t>
      </w:r>
      <w:r w:rsidR="00120620">
        <w:t xml:space="preserve">реестров информационных систем, </w:t>
      </w:r>
      <w:r w:rsidR="00336124">
        <w:t xml:space="preserve">специализированных сайтов в </w:t>
      </w:r>
      <w:r w:rsidR="00120620" w:rsidRPr="00120620">
        <w:t>области геоинформационных технологий</w:t>
      </w:r>
      <w:r w:rsidR="00120620">
        <w:t xml:space="preserve">, публикаций </w:t>
      </w:r>
      <w:r w:rsidR="00CC51C2">
        <w:t>в тематических изданиях</w:t>
      </w:r>
      <w:r w:rsidR="00120620">
        <w:t xml:space="preserve">, других общедоступных источников. </w:t>
      </w:r>
      <w:r w:rsidRPr="0096299B">
        <w:t>Выборочная совокупность</w:t>
      </w:r>
      <w:r w:rsidR="00513B78" w:rsidRPr="00513B78">
        <w:t xml:space="preserve"> заказчиков потенциально лучших практик</w:t>
      </w:r>
      <w:r w:rsidRPr="0096299B">
        <w:t xml:space="preserve"> согласу</w:t>
      </w:r>
      <w:r>
        <w:t>е</w:t>
      </w:r>
      <w:r w:rsidRPr="0096299B">
        <w:t>тся с организатором исследования</w:t>
      </w:r>
      <w:r w:rsidR="00513B78">
        <w:t xml:space="preserve">. </w:t>
      </w:r>
    </w:p>
    <w:p w:rsidR="004B7E23" w:rsidRDefault="00513B78" w:rsidP="00E70745">
      <w:r>
        <w:t>По в</w:t>
      </w:r>
      <w:r w:rsidRPr="00513B78">
        <w:t>ыборочн</w:t>
      </w:r>
      <w:r>
        <w:t>ой</w:t>
      </w:r>
      <w:r w:rsidRPr="00513B78">
        <w:t xml:space="preserve"> совокупност</w:t>
      </w:r>
      <w:r>
        <w:t>и</w:t>
      </w:r>
      <w:r w:rsidRPr="00513B78">
        <w:t xml:space="preserve"> заказчиков</w:t>
      </w:r>
      <w:r>
        <w:t xml:space="preserve"> </w:t>
      </w:r>
      <w:r w:rsidRPr="00513B78">
        <w:t xml:space="preserve">потенциально лучших практик </w:t>
      </w:r>
      <w:r>
        <w:t>и</w:t>
      </w:r>
      <w:r w:rsidR="0009455B">
        <w:t>сследователь</w:t>
      </w:r>
      <w:r>
        <w:t xml:space="preserve"> формирует список рассылки и по электронной почте проводит рассылку информационных сообщений.</w:t>
      </w:r>
    </w:p>
    <w:p w:rsidR="00513B78" w:rsidRDefault="00513B78" w:rsidP="00E70745">
      <w:r>
        <w:t>Информационное сообщение включает:</w:t>
      </w:r>
    </w:p>
    <w:p w:rsidR="00513B78" w:rsidRDefault="00513B78" w:rsidP="00E70745">
      <w:r>
        <w:t>- крат</w:t>
      </w:r>
      <w:r w:rsidR="00801600">
        <w:t>ко</w:t>
      </w:r>
      <w:r>
        <w:t>е описание содержания исследования;</w:t>
      </w:r>
    </w:p>
    <w:p w:rsidR="004B7E23" w:rsidRDefault="00513B78" w:rsidP="00E70745">
      <w:r>
        <w:t>- ссылку на</w:t>
      </w:r>
      <w:r w:rsidRPr="00513B78">
        <w:t xml:space="preserve"> </w:t>
      </w:r>
      <w:r>
        <w:t xml:space="preserve">адрес </w:t>
      </w:r>
      <w:r w:rsidRPr="00513B78">
        <w:t>сайт</w:t>
      </w:r>
      <w:r>
        <w:t>а</w:t>
      </w:r>
      <w:r w:rsidRPr="00513B78">
        <w:t xml:space="preserve"> в сети Интернет</w:t>
      </w:r>
      <w:r>
        <w:t xml:space="preserve">, на котором </w:t>
      </w:r>
      <w:r w:rsidR="007E5FB3">
        <w:t xml:space="preserve">размещена </w:t>
      </w:r>
      <w:r w:rsidR="007E5FB3" w:rsidRPr="0044123A">
        <w:t>веб-анкет</w:t>
      </w:r>
      <w:r w:rsidR="007E5FB3">
        <w:t>а и инструкция по ее заполнению;</w:t>
      </w:r>
    </w:p>
    <w:p w:rsidR="00C43F18" w:rsidRDefault="00C43F18" w:rsidP="00E70745">
      <w:r>
        <w:t xml:space="preserve">- срок для заполнения </w:t>
      </w:r>
      <w:r w:rsidRPr="00C43F18">
        <w:t>веб-анкет</w:t>
      </w:r>
      <w:r>
        <w:t>ы;</w:t>
      </w:r>
    </w:p>
    <w:p w:rsidR="00CA4217" w:rsidRDefault="00CA4217" w:rsidP="00E70745">
      <w:r>
        <w:t>- данные методические рекомендации;</w:t>
      </w:r>
    </w:p>
    <w:p w:rsidR="007E5FB3" w:rsidRDefault="007E5FB3" w:rsidP="00E70745">
      <w:r>
        <w:t xml:space="preserve">- </w:t>
      </w:r>
      <w:r w:rsidR="00CB19EE">
        <w:t>контактные данные (</w:t>
      </w:r>
      <w:r w:rsidR="00F877BC">
        <w:t xml:space="preserve">должность, </w:t>
      </w:r>
      <w:r w:rsidR="00CB19EE" w:rsidRPr="00CB19EE">
        <w:t>фамилия, имя, отчество</w:t>
      </w:r>
      <w:r w:rsidR="00CB19EE">
        <w:t xml:space="preserve">, адрес электронной почты) ответственного за взаимодействие должностного лица исследователя. </w:t>
      </w:r>
    </w:p>
    <w:p w:rsidR="007E5FB3" w:rsidRDefault="00CB19EE" w:rsidP="00E70745">
      <w:r>
        <w:t>Информационное сообщение дополн</w:t>
      </w:r>
      <w:r w:rsidR="001211C8">
        <w:t>яется</w:t>
      </w:r>
      <w:r>
        <w:t xml:space="preserve"> электронной копией официального письма организатора исследования, подтверждающего факт проведения исследования и полномочия исследователя по сбору и обработке данных.</w:t>
      </w:r>
    </w:p>
    <w:p w:rsidR="00B667B9" w:rsidRDefault="00B667B9" w:rsidP="00E70745">
      <w:r>
        <w:t>Срок для заполнения анкеты</w:t>
      </w:r>
      <w:r w:rsidR="00CA4217">
        <w:t xml:space="preserve"> (проведения анкетирования)</w:t>
      </w:r>
      <w:r>
        <w:t xml:space="preserve"> не может быть менее 30 календарных дней от даты проведения рассылки информационных сообщений.</w:t>
      </w:r>
    </w:p>
    <w:p w:rsidR="00CB19EE" w:rsidRDefault="00B667B9" w:rsidP="00E70745">
      <w:r>
        <w:t xml:space="preserve"> </w:t>
      </w:r>
      <w:r w:rsidR="00CA4217">
        <w:t xml:space="preserve">На период проведения анкетирования исследователь обеспечивает взаимодействие с </w:t>
      </w:r>
      <w:r w:rsidR="00CA4217" w:rsidRPr="00CA4217">
        <w:t>заказчик</w:t>
      </w:r>
      <w:r w:rsidR="00CA4217">
        <w:t>ами</w:t>
      </w:r>
      <w:r w:rsidR="00CA4217" w:rsidRPr="00CA4217">
        <w:t xml:space="preserve"> потенциально лучших практик</w:t>
      </w:r>
      <w:r w:rsidR="00CA4217">
        <w:t xml:space="preserve"> путем ответа на вопросы</w:t>
      </w:r>
      <w:r w:rsidR="00801600">
        <w:t>, запросы информации</w:t>
      </w:r>
      <w:r w:rsidR="00CA4217">
        <w:t>, поступающие на адрес электронной почты, указанный в информационном сообщении.</w:t>
      </w:r>
      <w:r w:rsidR="00CA4217" w:rsidRPr="00CA4217">
        <w:t xml:space="preserve"> </w:t>
      </w:r>
      <w:r w:rsidR="00CA4217">
        <w:t>И</w:t>
      </w:r>
      <w:r w:rsidR="00CA4217" w:rsidRPr="00CA4217">
        <w:t>сследователь</w:t>
      </w:r>
      <w:r w:rsidR="00CA4217">
        <w:t xml:space="preserve"> </w:t>
      </w:r>
      <w:r w:rsidR="001211C8">
        <w:t xml:space="preserve">не позднее одного для после поступления сообщения </w:t>
      </w:r>
      <w:r w:rsidR="00CA4217">
        <w:t xml:space="preserve">отвечает </w:t>
      </w:r>
      <w:r w:rsidR="00CA4217">
        <w:lastRenderedPageBreak/>
        <w:t>на вопросы, дает пояснения и консультации в электронном виде через направление сообщений по электронной почте</w:t>
      </w:r>
      <w:r w:rsidR="00801600">
        <w:t>.</w:t>
      </w:r>
    </w:p>
    <w:p w:rsidR="00941A27" w:rsidRDefault="003B0632" w:rsidP="00E70745">
      <w:r>
        <w:t>По</w:t>
      </w:r>
      <w:r w:rsidR="001211C8">
        <w:t xml:space="preserve"> завершени</w:t>
      </w:r>
      <w:r>
        <w:t>ю</w:t>
      </w:r>
      <w:r w:rsidR="00941A27">
        <w:t xml:space="preserve"> </w:t>
      </w:r>
      <w:r w:rsidR="00941A27" w:rsidRPr="00941A27">
        <w:t>проведения анкетирования</w:t>
      </w:r>
      <w:r w:rsidR="00771CF5" w:rsidRPr="00771CF5">
        <w:t xml:space="preserve"> </w:t>
      </w:r>
      <w:r w:rsidR="00771CF5">
        <w:t xml:space="preserve">доступ к </w:t>
      </w:r>
      <w:r w:rsidR="00771CF5" w:rsidRPr="00771CF5">
        <w:t>веб-анкет</w:t>
      </w:r>
      <w:r w:rsidR="00771CF5">
        <w:t>е,</w:t>
      </w:r>
      <w:r w:rsidR="00771CF5" w:rsidRPr="00771CF5">
        <w:t xml:space="preserve"> размещ</w:t>
      </w:r>
      <w:r w:rsidR="00771CF5">
        <w:t>енной</w:t>
      </w:r>
      <w:r w:rsidR="00771CF5" w:rsidRPr="00771CF5">
        <w:t xml:space="preserve"> на сайте в сети Интернет</w:t>
      </w:r>
      <w:r w:rsidR="00771CF5">
        <w:t>, закрывается для анкетируемых</w:t>
      </w:r>
      <w:r w:rsidR="003276A9">
        <w:t>.</w:t>
      </w:r>
    </w:p>
    <w:p w:rsidR="00DB64A7" w:rsidRPr="003276A9" w:rsidRDefault="003B0632" w:rsidP="00DB64A7">
      <w:r>
        <w:t xml:space="preserve">При наличии обоснованных сомнений в достоверности информации (существенных отличий информации в анкете от сведений о потенциально лучшей практике, </w:t>
      </w:r>
      <w:r w:rsidR="0028238C">
        <w:t>ГТ</w:t>
      </w:r>
      <w:r>
        <w:t>, имеющихся в распоряжении исследователя) и</w:t>
      </w:r>
      <w:r w:rsidR="00771CF5" w:rsidRPr="003276A9">
        <w:t xml:space="preserve">сследователь </w:t>
      </w:r>
      <w:r w:rsidR="00DB64A7" w:rsidRPr="003276A9">
        <w:t>прове</w:t>
      </w:r>
      <w:r w:rsidR="00771CF5" w:rsidRPr="003276A9">
        <w:t xml:space="preserve">ряет полученные </w:t>
      </w:r>
      <w:r>
        <w:t xml:space="preserve">по результатам анкетирования </w:t>
      </w:r>
      <w:r w:rsidR="00771CF5" w:rsidRPr="003276A9">
        <w:t>данные на основе:</w:t>
      </w:r>
    </w:p>
    <w:p w:rsidR="00771CF5" w:rsidRDefault="00771CF5" w:rsidP="00DB64A7">
      <w:r w:rsidRPr="003276A9">
        <w:t>- информаци</w:t>
      </w:r>
      <w:r w:rsidR="00D21D63">
        <w:t>и</w:t>
      </w:r>
      <w:r w:rsidRPr="003276A9">
        <w:t xml:space="preserve"> о заказчике (пользователе) продукта из специализированных информационных систем, содержащих сведения о деятельности компаний;</w:t>
      </w:r>
    </w:p>
    <w:p w:rsidR="00D21D63" w:rsidRDefault="003276A9" w:rsidP="00771CF5">
      <w:r>
        <w:t xml:space="preserve">- </w:t>
      </w:r>
      <w:r w:rsidR="00D21D63">
        <w:t>сведений</w:t>
      </w:r>
      <w:r>
        <w:t xml:space="preserve"> </w:t>
      </w:r>
      <w:r w:rsidR="00D21D63">
        <w:t xml:space="preserve">об </w:t>
      </w:r>
      <w:r w:rsidR="00D21D63" w:rsidRPr="00D21D63">
        <w:t>информационных, программных или аппаратных технологи</w:t>
      </w:r>
      <w:r w:rsidR="00D21D63">
        <w:t>ях, использованных в лучшей практике (продукте),</w:t>
      </w:r>
      <w:r w:rsidR="00D21D63" w:rsidRPr="00D21D63">
        <w:t xml:space="preserve"> </w:t>
      </w:r>
      <w:r w:rsidR="003B0632">
        <w:t xml:space="preserve">из </w:t>
      </w:r>
      <w:r w:rsidR="003B0632" w:rsidRPr="003B0632">
        <w:t>специализированных сайтов в области геоинформационных технологий, публикаций в тематических изданиях, других общедоступных источников.</w:t>
      </w:r>
    </w:p>
    <w:p w:rsidR="00DB64A7" w:rsidRDefault="00D21D63" w:rsidP="00DB64A7">
      <w:r>
        <w:t>Исследователь по результатам проверки сведений дополняет информацию анкеты с сохранением первоначальн</w:t>
      </w:r>
      <w:r w:rsidR="003B0632">
        <w:t>ых</w:t>
      </w:r>
      <w:r>
        <w:t xml:space="preserve"> </w:t>
      </w:r>
      <w:r w:rsidR="003B0632">
        <w:t>данных</w:t>
      </w:r>
      <w:r>
        <w:t>, заполненн</w:t>
      </w:r>
      <w:r w:rsidR="003B0632">
        <w:t>ых</w:t>
      </w:r>
      <w:r>
        <w:t xml:space="preserve"> анкетируемыми.</w:t>
      </w:r>
    </w:p>
    <w:p w:rsidR="00DB64A7" w:rsidRDefault="00DB64A7" w:rsidP="008B3481">
      <w:pPr>
        <w:keepNext/>
      </w:pPr>
    </w:p>
    <w:p w:rsidR="006565CF" w:rsidRPr="00FA27EF" w:rsidRDefault="006565CF" w:rsidP="00FA27EF">
      <w:pPr>
        <w:ind w:firstLine="0"/>
        <w:jc w:val="center"/>
        <w:rPr>
          <w:b/>
        </w:rPr>
      </w:pPr>
      <w:r w:rsidRPr="00FA27EF">
        <w:rPr>
          <w:b/>
        </w:rPr>
        <w:t>4. Отбор лучш</w:t>
      </w:r>
      <w:r w:rsidR="00FA35DE" w:rsidRPr="00FA27EF">
        <w:rPr>
          <w:b/>
        </w:rPr>
        <w:t>их</w:t>
      </w:r>
      <w:r w:rsidRPr="00FA27EF">
        <w:rPr>
          <w:b/>
        </w:rPr>
        <w:t xml:space="preserve"> практик</w:t>
      </w:r>
    </w:p>
    <w:p w:rsidR="00FA35DE" w:rsidRDefault="00FA35DE" w:rsidP="00FA35DE">
      <w:r>
        <w:t>Оценка лучших практик регионов проводится в соответствии со следующими критериями, которые разделяются на</w:t>
      </w:r>
      <w:r w:rsidR="006E5217">
        <w:t xml:space="preserve"> наиболее значимые</w:t>
      </w:r>
      <w:r>
        <w:t xml:space="preserve"> и значимые.</w:t>
      </w:r>
    </w:p>
    <w:p w:rsidR="00FA35DE" w:rsidRDefault="00FA35DE" w:rsidP="00FA35DE">
      <w:r>
        <w:t xml:space="preserve">К </w:t>
      </w:r>
      <w:r w:rsidR="006E5217">
        <w:t>наиболее</w:t>
      </w:r>
      <w:r>
        <w:t xml:space="preserve"> значимым критериям относятся:</w:t>
      </w:r>
    </w:p>
    <w:p w:rsidR="007A0633" w:rsidRDefault="007A0633" w:rsidP="007A0633">
      <w:r>
        <w:t>- направленность на решение стратегических целей и задач в сфере научно-технологического развития (</w:t>
      </w:r>
      <w:r w:rsidRPr="006E5217">
        <w:t>Национальной технологической инициативы</w:t>
      </w:r>
      <w:r>
        <w:t>), развития информационного общества и цифровой экономики;</w:t>
      </w:r>
    </w:p>
    <w:p w:rsidR="00FA35DE" w:rsidRDefault="006E5217" w:rsidP="00FA35DE">
      <w:r>
        <w:t>-</w:t>
      </w:r>
      <w:r w:rsidR="00FA35DE">
        <w:t xml:space="preserve"> инновационность лучшей практики</w:t>
      </w:r>
      <w:r w:rsidR="00FD5067">
        <w:t xml:space="preserve"> </w:t>
      </w:r>
      <w:r w:rsidR="00FA35DE">
        <w:t xml:space="preserve">или </w:t>
      </w:r>
      <w:r w:rsidR="00CC7BD3">
        <w:t xml:space="preserve">наличие </w:t>
      </w:r>
      <w:r w:rsidR="00FA35DE">
        <w:t>новаторски</w:t>
      </w:r>
      <w:r w:rsidR="00CC7BD3">
        <w:t>х</w:t>
      </w:r>
      <w:r w:rsidR="00FA35DE">
        <w:t xml:space="preserve"> подход</w:t>
      </w:r>
      <w:r w:rsidR="00CC7BD3">
        <w:t>ов</w:t>
      </w:r>
      <w:r w:rsidR="00FA35DE">
        <w:t xml:space="preserve">, которые обеспечивают рост уровня удовлетворенности нужд </w:t>
      </w:r>
      <w:r w:rsidR="00A058EF">
        <w:t>пользователей</w:t>
      </w:r>
      <w:r w:rsidR="007A0633">
        <w:t xml:space="preserve"> лучшей</w:t>
      </w:r>
      <w:r w:rsidR="00FA35DE">
        <w:t xml:space="preserve"> практик</w:t>
      </w:r>
      <w:r w:rsidR="00CC7BD3">
        <w:t>и</w:t>
      </w:r>
      <w:r w:rsidR="00A058EF">
        <w:t xml:space="preserve"> </w:t>
      </w:r>
      <w:r w:rsidR="00FA35DE">
        <w:t>и улучшение условий их деятельности;</w:t>
      </w:r>
    </w:p>
    <w:p w:rsidR="00FA35DE" w:rsidRDefault="00FA35DE" w:rsidP="00FA35DE">
      <w:r>
        <w:t>- масштабируемость или возможность реализации выявленной лучшей практики в большинстве регионов и муниципальных образований, отраслей и организаций;</w:t>
      </w:r>
    </w:p>
    <w:p w:rsidR="00FA35DE" w:rsidRDefault="00FA35DE" w:rsidP="00FA35DE">
      <w:r>
        <w:t>- комплексность, которая достигается сочетанием использования в ней различных типов данных и технологий, ориента</w:t>
      </w:r>
      <w:r w:rsidR="00CC7BD3">
        <w:t>цией широкий круг потребителей.</w:t>
      </w:r>
    </w:p>
    <w:p w:rsidR="00CC7BD3" w:rsidRDefault="00CC7BD3" w:rsidP="00CC7BD3">
      <w:r>
        <w:t xml:space="preserve">- </w:t>
      </w:r>
      <w:r w:rsidR="00CC51C2">
        <w:t>результативность или</w:t>
      </w:r>
      <w:r>
        <w:t xml:space="preserve"> демонс</w:t>
      </w:r>
      <w:r w:rsidR="00CC51C2">
        <w:t>трация</w:t>
      </w:r>
      <w:r>
        <w:t xml:space="preserve"> </w:t>
      </w:r>
      <w:r w:rsidR="00946251">
        <w:t xml:space="preserve">подтвержденного </w:t>
      </w:r>
      <w:r w:rsidR="00CC51C2">
        <w:t xml:space="preserve">эффекта от внедрения </w:t>
      </w:r>
      <w:r>
        <w:t>лучшей практики, через положительные отзывы о результатах ее реализации (</w:t>
      </w:r>
      <w:r w:rsidR="00E15826">
        <w:t xml:space="preserve">отраслевые обзоры, </w:t>
      </w:r>
      <w:r>
        <w:t>мнения экспертов</w:t>
      </w:r>
      <w:r w:rsidR="00CC51C2">
        <w:t>, озвученные на тематических мероприятиях</w:t>
      </w:r>
      <w:r>
        <w:t>, публикации</w:t>
      </w:r>
      <w:r w:rsidR="00CC51C2">
        <w:t xml:space="preserve"> в специализированных изданиях</w:t>
      </w:r>
      <w:r>
        <w:t xml:space="preserve"> и </w:t>
      </w:r>
      <w:r w:rsidR="00CC51C2">
        <w:t>на сайтах</w:t>
      </w:r>
      <w:r>
        <w:t>), в т.ч. по повышению инвестиционной привлекательности регионов, развитию инновационных технологий, сферы</w:t>
      </w:r>
      <w:r w:rsidR="00E15826">
        <w:t xml:space="preserve"> оказания</w:t>
      </w:r>
      <w:r>
        <w:t xml:space="preserve"> государственных</w:t>
      </w:r>
      <w:r w:rsidR="008A53CE">
        <w:t xml:space="preserve"> и муниципальных</w:t>
      </w:r>
      <w:r>
        <w:t xml:space="preserve"> услуг, совершенствованию условий для создания и развития бизнеса.</w:t>
      </w:r>
    </w:p>
    <w:p w:rsidR="00CC7BD3" w:rsidRDefault="00CC7BD3" w:rsidP="00FA35DE">
      <w:r w:rsidRPr="00CC7BD3">
        <w:t>К значимым</w:t>
      </w:r>
      <w:r>
        <w:t>и</w:t>
      </w:r>
      <w:r w:rsidRPr="00CC7BD3">
        <w:t xml:space="preserve"> критериям оценки </w:t>
      </w:r>
      <w:r w:rsidR="008A53CE">
        <w:t>относятся</w:t>
      </w:r>
      <w:r w:rsidRPr="00CC7BD3">
        <w:t>:</w:t>
      </w:r>
    </w:p>
    <w:p w:rsidR="00CC7BD3" w:rsidRDefault="00CC7BD3" w:rsidP="00CC7BD3">
      <w:r>
        <w:t>- доступность лучшей практики для использования будущими потребителями с учетом понятной процедуры ее внедрения, оценки затрат</w:t>
      </w:r>
      <w:r w:rsidR="00661C57">
        <w:t xml:space="preserve"> на внедрение и эксплуатацию</w:t>
      </w:r>
      <w:r>
        <w:t>;</w:t>
      </w:r>
    </w:p>
    <w:p w:rsidR="00FA35DE" w:rsidRDefault="00FA35DE" w:rsidP="00FA35DE">
      <w:r>
        <w:t>- устойчивость лучшей практики или ее реализация в течение нескольких лет, предшествующих выявлению;</w:t>
      </w:r>
    </w:p>
    <w:p w:rsidR="00FA35DE" w:rsidRDefault="00FA35DE" w:rsidP="00FA35DE">
      <w:r>
        <w:t>- открытость</w:t>
      </w:r>
      <w:r w:rsidR="00CC7BD3">
        <w:t xml:space="preserve"> </w:t>
      </w:r>
      <w:r w:rsidR="00661C57">
        <w:t xml:space="preserve">общедоступной </w:t>
      </w:r>
      <w:r>
        <w:t xml:space="preserve">информации о лучшей практике в объеме, достаточном для понимания исследователями и, в перспективе, потенциальными </w:t>
      </w:r>
      <w:r w:rsidR="00E15826">
        <w:t xml:space="preserve">заказчиками, </w:t>
      </w:r>
      <w:r>
        <w:t>потребителями, функциональных и технологических возможностей лучшей практики.</w:t>
      </w:r>
    </w:p>
    <w:p w:rsidR="005D7CF8" w:rsidRDefault="005D7CF8" w:rsidP="00FA35DE">
      <w:r>
        <w:t>До отбора не допускаются потенциально лучшие практики:</w:t>
      </w:r>
    </w:p>
    <w:p w:rsidR="005D7CF8" w:rsidRDefault="005D7CF8" w:rsidP="00FA35DE">
      <w:r>
        <w:t xml:space="preserve">- не соответствующие требованиям </w:t>
      </w:r>
      <w:r w:rsidR="00946251">
        <w:t xml:space="preserve">Федерального закона от 30.12 2015 № 431-ФЗ «О геодезии, картографии и пространственных данных и о внесении изменений в отдельные законодательные акты Российской Федерации», Закона Российской Федерации от 20.08.1993 № 5663-1 «О космической деятельности», других нормативных актов, регулирующих оборот пространственных данных, документов Евразийского </w:t>
      </w:r>
      <w:r w:rsidR="00946251">
        <w:lastRenderedPageBreak/>
        <w:t xml:space="preserve">экономического союза и Межгосударственного совета по геодезии, картографии, кадастру и дистанционному зондированию Земли </w:t>
      </w:r>
      <w:r>
        <w:t>нормативных актов;</w:t>
      </w:r>
    </w:p>
    <w:p w:rsidR="005D7CF8" w:rsidRDefault="005D7CF8" w:rsidP="00FA35DE">
      <w:r>
        <w:t>- не содержащие информации, позволяющей идентифицировать заказчика (пользователя) лучшей практики (отсутствует</w:t>
      </w:r>
      <w:r w:rsidRPr="005D7CF8">
        <w:t xml:space="preserve"> ИНН организации, индивидуального предпринимателя</w:t>
      </w:r>
      <w:r>
        <w:t xml:space="preserve">, контактная информация).  </w:t>
      </w:r>
    </w:p>
    <w:p w:rsidR="005E7EF5" w:rsidRDefault="005E7EF5" w:rsidP="00FA35DE">
      <w:r>
        <w:t xml:space="preserve">Отбор </w:t>
      </w:r>
      <w:r w:rsidRPr="005E7EF5">
        <w:t xml:space="preserve">лучших практик проводится методом </w:t>
      </w:r>
      <w:r>
        <w:t>очно-заочного экспертного опроса.</w:t>
      </w:r>
    </w:p>
    <w:p w:rsidR="00CC7BD3" w:rsidRDefault="005E7EF5" w:rsidP="00FA35DE">
      <w:r>
        <w:t>Г</w:t>
      </w:r>
      <w:r w:rsidR="008A53CE">
        <w:t>рупп</w:t>
      </w:r>
      <w:r>
        <w:t>а</w:t>
      </w:r>
      <w:r w:rsidR="008A53CE">
        <w:t xml:space="preserve"> экспертов</w:t>
      </w:r>
      <w:r>
        <w:t xml:space="preserve"> для проведения отбора</w:t>
      </w:r>
      <w:r w:rsidR="008A53CE">
        <w:t xml:space="preserve">, формируется исследователем в количестве не менее </w:t>
      </w:r>
      <w:r w:rsidR="007A0633">
        <w:t>7</w:t>
      </w:r>
      <w:r w:rsidR="008A53CE">
        <w:t xml:space="preserve"> человек и не более 10 человек. </w:t>
      </w:r>
      <w:r>
        <w:t>Отбор экспертов проводит исследователь с учетом их компетентности, объективности или незаинтересованности в продвижении определенной лучшей практики (продукта)</w:t>
      </w:r>
      <w:r w:rsidR="007A0633">
        <w:t>, готовности к командной работе</w:t>
      </w:r>
      <w:r>
        <w:t>. Состав г</w:t>
      </w:r>
      <w:r w:rsidRPr="005E7EF5">
        <w:t>рупп</w:t>
      </w:r>
      <w:r>
        <w:t>ы</w:t>
      </w:r>
      <w:r w:rsidRPr="005E7EF5">
        <w:t xml:space="preserve"> экспертов согласует</w:t>
      </w:r>
      <w:r>
        <w:t xml:space="preserve">ся с организатором исследования, в ее </w:t>
      </w:r>
      <w:r w:rsidR="008A53CE">
        <w:t>состав включаются представители</w:t>
      </w:r>
      <w:r w:rsidR="00D3456A">
        <w:t xml:space="preserve"> </w:t>
      </w:r>
      <w:r w:rsidRPr="005E7EF5">
        <w:t>организатор</w:t>
      </w:r>
      <w:r>
        <w:t>а</w:t>
      </w:r>
      <w:r w:rsidRPr="005E7EF5">
        <w:t xml:space="preserve"> исследовани</w:t>
      </w:r>
      <w:r>
        <w:t>я</w:t>
      </w:r>
      <w:r w:rsidRPr="005E7EF5">
        <w:t>.</w:t>
      </w:r>
    </w:p>
    <w:p w:rsidR="00095E3A" w:rsidRDefault="008A53CE" w:rsidP="00FA35DE">
      <w:r>
        <w:t xml:space="preserve">Эксперты оценивают </w:t>
      </w:r>
      <w:r w:rsidR="007A0633">
        <w:t>наи</w:t>
      </w:r>
      <w:r w:rsidR="00ED6270">
        <w:t xml:space="preserve">более значимые критерии оценки по шкале от 1 до 5 баллов, значимые – по шкале от 1 до 3 баллов. При постановке оценки эксперты руководствуются </w:t>
      </w:r>
      <w:r w:rsidR="00946251" w:rsidRPr="00946251">
        <w:t>шкал</w:t>
      </w:r>
      <w:r w:rsidR="00946251">
        <w:t>ой экспертных оценок, приведенной в таблице 1.</w:t>
      </w:r>
    </w:p>
    <w:p w:rsidR="00946251" w:rsidRDefault="00946251" w:rsidP="00946251">
      <w:pPr>
        <w:ind w:firstLine="0"/>
      </w:pPr>
      <w:r>
        <w:t>Таблица 1 – Критерии и шкала экспертных оценок практик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46251" w:rsidTr="00C117FB">
        <w:trPr>
          <w:tblHeader/>
        </w:trPr>
        <w:tc>
          <w:tcPr>
            <w:tcW w:w="2405" w:type="dxa"/>
          </w:tcPr>
          <w:p w:rsidR="00946251" w:rsidRDefault="00946251" w:rsidP="00C117FB">
            <w:pPr>
              <w:ind w:firstLine="0"/>
              <w:jc w:val="center"/>
            </w:pPr>
            <w:r>
              <w:t>Критерии оценки</w:t>
            </w:r>
          </w:p>
        </w:tc>
        <w:tc>
          <w:tcPr>
            <w:tcW w:w="6940" w:type="dxa"/>
          </w:tcPr>
          <w:p w:rsidR="00946251" w:rsidRDefault="00946251" w:rsidP="00C117FB">
            <w:pPr>
              <w:ind w:firstLine="0"/>
              <w:jc w:val="center"/>
            </w:pPr>
            <w:r>
              <w:t>Шкала оценки</w:t>
            </w:r>
          </w:p>
        </w:tc>
      </w:tr>
      <w:tr w:rsidR="00946251" w:rsidTr="00C117FB">
        <w:tc>
          <w:tcPr>
            <w:tcW w:w="9345" w:type="dxa"/>
            <w:gridSpan w:val="2"/>
          </w:tcPr>
          <w:p w:rsidR="00946251" w:rsidRDefault="00946251" w:rsidP="00C117FB">
            <w:pPr>
              <w:ind w:firstLine="0"/>
              <w:jc w:val="center"/>
            </w:pPr>
            <w:r>
              <w:t>Наиболее значимые критерии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С</w:t>
            </w:r>
            <w:r w:rsidRPr="00FD5067">
              <w:t>тратегическая направленность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 xml:space="preserve">0 баллов – практика не может быть использована в </w:t>
            </w:r>
            <w:r w:rsidRPr="00761212">
              <w:t>решени</w:t>
            </w:r>
            <w:r>
              <w:t>и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- </w:t>
            </w:r>
            <w:r w:rsidRPr="00761212">
              <w:t xml:space="preserve">практика </w:t>
            </w:r>
            <w:r>
              <w:t>может быть частично (при доработке) использована в решении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>5</w:t>
            </w:r>
            <w:r w:rsidRPr="00761212">
              <w:t xml:space="preserve"> балл</w:t>
            </w:r>
            <w:r>
              <w:t>ов</w:t>
            </w:r>
            <w:r w:rsidRPr="00761212">
              <w:t xml:space="preserve"> - практика </w:t>
            </w:r>
            <w:r>
              <w:t>полностью применима</w:t>
            </w:r>
            <w:r w:rsidRPr="00761212">
              <w:t xml:space="preserve"> </w:t>
            </w:r>
            <w:r>
              <w:t>для</w:t>
            </w:r>
            <w:r w:rsidRPr="00761212">
              <w:t xml:space="preserve"> решени</w:t>
            </w:r>
            <w:r>
              <w:t>я</w:t>
            </w:r>
            <w:r w:rsidRPr="00761212">
              <w:t xml:space="preserve"> стратегических целей и задач в сфере научно-технологического развития, развития информационного общества и цифровой экономики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Инновационность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 xml:space="preserve">0 баллов – </w:t>
            </w:r>
            <w:r w:rsidRPr="00FD5067">
              <w:t>созданн</w:t>
            </w:r>
            <w:r>
              <w:t>ый</w:t>
            </w:r>
            <w:r w:rsidRPr="00FD5067">
              <w:t xml:space="preserve"> практикой продукт</w:t>
            </w:r>
            <w:r>
              <w:t xml:space="preserve"> не является </w:t>
            </w:r>
            <w:r w:rsidRPr="00FD5067">
              <w:t>новы</w:t>
            </w:r>
            <w:r>
              <w:t>м</w:t>
            </w:r>
            <w:r w:rsidRPr="00FD5067">
              <w:t xml:space="preserve"> </w:t>
            </w:r>
            <w:r>
              <w:t xml:space="preserve">или </w:t>
            </w:r>
            <w:r w:rsidRPr="00FD5067">
              <w:t>значительно усовершенствованн</w:t>
            </w:r>
            <w:r>
              <w:t>ым</w:t>
            </w:r>
            <w:r w:rsidRPr="00FD5067">
              <w:t xml:space="preserve">, </w:t>
            </w:r>
            <w:r>
              <w:t xml:space="preserve">не содержит новые или </w:t>
            </w:r>
            <w:r w:rsidRPr="00FE28AE">
              <w:t>значительно усовершенствованн</w:t>
            </w:r>
            <w:r>
              <w:t xml:space="preserve">ые потребительские свойства, технологии, </w:t>
            </w:r>
            <w:r w:rsidRPr="00FD5067">
              <w:t>ме</w:t>
            </w:r>
            <w:r>
              <w:t>тодики</w:t>
            </w:r>
            <w:r w:rsidRPr="00FD5067">
              <w:t xml:space="preserve"> маркетинга, организационные и управленческие методы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>3</w:t>
            </w:r>
            <w:r w:rsidRPr="00FE28AE">
              <w:t xml:space="preserve"> балл</w:t>
            </w:r>
            <w:r>
              <w:t>а</w:t>
            </w:r>
            <w:r w:rsidRPr="00FE28AE">
              <w:t xml:space="preserve"> – созданный практикой продукт </w:t>
            </w:r>
            <w:r>
              <w:t>содержит отдельные</w:t>
            </w:r>
            <w:r w:rsidRPr="00FE28AE">
              <w:t xml:space="preserve"> нов</w:t>
            </w:r>
            <w:r>
              <w:t>ые или частично</w:t>
            </w:r>
            <w:r w:rsidRPr="00FE28AE">
              <w:t xml:space="preserve"> усовершенствованн</w:t>
            </w:r>
            <w:r>
              <w:t xml:space="preserve">ые потребительские свойства, </w:t>
            </w:r>
            <w:r w:rsidRPr="00FE28AE">
              <w:t>технологии, методики маркетинга, организационные и управленческие методы;</w:t>
            </w:r>
          </w:p>
          <w:p w:rsidR="007A0633" w:rsidRDefault="007A0633" w:rsidP="007A0633">
            <w:pPr>
              <w:ind w:firstLine="0"/>
              <w:jc w:val="center"/>
            </w:pPr>
            <w:r>
              <w:t>5</w:t>
            </w:r>
            <w:r w:rsidRPr="00FE28AE">
              <w:t xml:space="preserve"> балл</w:t>
            </w:r>
            <w:r>
              <w:t>ов</w:t>
            </w:r>
            <w:r w:rsidRPr="00FE28AE">
              <w:t xml:space="preserve"> – созданный практикой продукт </w:t>
            </w:r>
            <w:r>
              <w:t xml:space="preserve">является инновационным, т.е. содержит </w:t>
            </w:r>
            <w:r w:rsidRPr="00FE28AE">
              <w:t>нов</w:t>
            </w:r>
            <w:r>
              <w:t>ые</w:t>
            </w:r>
            <w:r w:rsidRPr="00FE28AE">
              <w:t xml:space="preserve"> </w:t>
            </w:r>
            <w:r>
              <w:t xml:space="preserve">или </w:t>
            </w:r>
            <w:r w:rsidRPr="00FE28AE">
              <w:t>значительно усовершенствованн</w:t>
            </w:r>
            <w:r>
              <w:t xml:space="preserve">ые потребительские свойства, </w:t>
            </w:r>
            <w:r w:rsidRPr="00FE28AE">
              <w:t>технологии, методики маркетинга, организа</w:t>
            </w:r>
            <w:r>
              <w:t>ционные и управленческие методы.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М</w:t>
            </w:r>
            <w:r w:rsidRPr="006E5217">
              <w:t>асштабируемость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практика уникальна для конкретного</w:t>
            </w:r>
            <w:r w:rsidRPr="00DB0AD9">
              <w:t xml:space="preserve"> регион</w:t>
            </w:r>
            <w:r>
              <w:t>а,</w:t>
            </w:r>
            <w:r w:rsidRPr="00DB0AD9">
              <w:t xml:space="preserve"> муниципальн</w:t>
            </w:r>
            <w:r>
              <w:t>ого</w:t>
            </w:r>
            <w:r w:rsidRPr="00DB0AD9">
              <w:t xml:space="preserve"> образовани</w:t>
            </w:r>
            <w:r>
              <w:t>я</w:t>
            </w:r>
            <w:r w:rsidRPr="00DB0AD9">
              <w:t>, отрасл</w:t>
            </w:r>
            <w:r>
              <w:t>и,</w:t>
            </w:r>
            <w:r w:rsidRPr="00DB0AD9">
              <w:t xml:space="preserve"> организаци</w:t>
            </w:r>
            <w:r>
              <w:t>и и не может быть масштабирована без существенной доработки;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– практика </w:t>
            </w:r>
            <w:r w:rsidRPr="00EA1FAC">
              <w:t>может быть масштабирована</w:t>
            </w:r>
            <w:r>
              <w:t xml:space="preserve"> на отдельные</w:t>
            </w:r>
            <w:r w:rsidRPr="00EA1FAC">
              <w:t xml:space="preserve"> регион</w:t>
            </w:r>
            <w:r>
              <w:t>ы,</w:t>
            </w:r>
            <w:r w:rsidRPr="00EA1FAC">
              <w:t xml:space="preserve"> муниципальны</w:t>
            </w:r>
            <w:r>
              <w:t>е</w:t>
            </w:r>
            <w:r w:rsidRPr="00EA1FAC">
              <w:t xml:space="preserve"> образовани</w:t>
            </w:r>
            <w:r>
              <w:t>я</w:t>
            </w:r>
            <w:r w:rsidRPr="00EA1FAC">
              <w:t>, организаци</w:t>
            </w:r>
            <w:r>
              <w:t>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- </w:t>
            </w:r>
            <w:r w:rsidRPr="00EA1FAC">
              <w:t xml:space="preserve">практика может быть масштабирована на </w:t>
            </w:r>
            <w:r>
              <w:t>большинство</w:t>
            </w:r>
            <w:r w:rsidRPr="00EA1FAC">
              <w:t xml:space="preserve"> регион</w:t>
            </w:r>
            <w:r>
              <w:t>ов</w:t>
            </w:r>
            <w:r w:rsidRPr="00EA1FAC">
              <w:t>, муниципальны</w:t>
            </w:r>
            <w:r>
              <w:t>х</w:t>
            </w:r>
            <w:r w:rsidRPr="00EA1FAC">
              <w:t xml:space="preserve"> образовани</w:t>
            </w:r>
            <w:r>
              <w:t>й</w:t>
            </w:r>
            <w:r w:rsidRPr="00EA1FAC">
              <w:t>, отрасл</w:t>
            </w:r>
            <w:r>
              <w:t>ей.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lastRenderedPageBreak/>
              <w:t>К</w:t>
            </w:r>
            <w:r w:rsidRPr="006E5217">
              <w:t xml:space="preserve">омплексность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 w:rsidRPr="00095E3A">
              <w:t>0 баллов – продукт содержит ограниченную тематику данных и функции их обработки;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– </w:t>
            </w:r>
            <w:r w:rsidRPr="00095E3A">
              <w:t xml:space="preserve">продукт </w:t>
            </w:r>
            <w:r>
              <w:t xml:space="preserve">содержит достаточную тематику данных и </w:t>
            </w:r>
            <w:r w:rsidRPr="002043C6">
              <w:t>функц</w:t>
            </w:r>
            <w:r>
              <w:t>ии их обработки;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– </w:t>
            </w:r>
            <w:r w:rsidRPr="00095E3A">
              <w:t xml:space="preserve">продукт </w:t>
            </w:r>
            <w:r>
              <w:t xml:space="preserve">содержит значительную тематику данных и набор </w:t>
            </w:r>
            <w:r w:rsidRPr="002043C6">
              <w:t>функц</w:t>
            </w:r>
            <w:r>
              <w:t>ий их обработки.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Р</w:t>
            </w:r>
            <w:r w:rsidRPr="00CC51C2">
              <w:t>езультативность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нет данных о подтвержденном</w:t>
            </w:r>
            <w:r w:rsidRPr="00946251">
              <w:t xml:space="preserve"> эффект</w:t>
            </w:r>
            <w:r>
              <w:t>е</w:t>
            </w:r>
            <w:r w:rsidRPr="00946251">
              <w:t xml:space="preserve"> от внедрения лучшей практики</w:t>
            </w:r>
            <w:r>
              <w:t xml:space="preserve"> или большинство источников данных, свидетельствует о негативном эффекте;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балла – есть информация из нескольких (от одного до трех) источников о позитивном </w:t>
            </w:r>
            <w:r w:rsidRPr="00946251">
              <w:t>эффекте от внедрения лучшей практики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5 баллов – есть информация из более чем трех источников о позитивном </w:t>
            </w:r>
            <w:r w:rsidRPr="00946251">
              <w:t>эффекте от внедрения лучшей практики</w:t>
            </w:r>
            <w:r>
              <w:t>.</w:t>
            </w:r>
          </w:p>
        </w:tc>
      </w:tr>
      <w:tr w:rsidR="007A0633" w:rsidTr="00C117FB">
        <w:tc>
          <w:tcPr>
            <w:tcW w:w="9345" w:type="dxa"/>
            <w:gridSpan w:val="2"/>
          </w:tcPr>
          <w:p w:rsidR="007A0633" w:rsidRDefault="007A0633" w:rsidP="007A0633">
            <w:pPr>
              <w:ind w:firstLine="0"/>
              <w:jc w:val="center"/>
            </w:pPr>
            <w:r>
              <w:t>Значимые критерии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Д</w:t>
            </w:r>
            <w:r w:rsidRPr="006E5217">
              <w:t xml:space="preserve">оступность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отсутствует информация о</w:t>
            </w:r>
            <w:r w:rsidRPr="00661C57">
              <w:t xml:space="preserve"> процедур</w:t>
            </w:r>
            <w:r>
              <w:t>е</w:t>
            </w:r>
            <w:r w:rsidRPr="00661C57">
              <w:t xml:space="preserve"> внедрения</w:t>
            </w:r>
            <w:r>
              <w:t xml:space="preserve"> продукта</w:t>
            </w:r>
            <w:r w:rsidRPr="00661C57">
              <w:t>,</w:t>
            </w:r>
            <w:r>
              <w:t xml:space="preserve"> не проведена</w:t>
            </w:r>
            <w:r w:rsidRPr="00661C57">
              <w:t xml:space="preserve"> оценк</w:t>
            </w:r>
            <w:r>
              <w:t>а</w:t>
            </w:r>
            <w:r w:rsidRPr="00661C57">
              <w:t xml:space="preserve"> затрат на </w:t>
            </w:r>
            <w:r>
              <w:t xml:space="preserve">его </w:t>
            </w:r>
            <w:r w:rsidRPr="00661C57">
              <w:t>внедрение и эксплуатацию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2 балла – </w:t>
            </w:r>
            <w:r w:rsidRPr="00A95ACA">
              <w:t xml:space="preserve">информация </w:t>
            </w:r>
            <w:r>
              <w:t xml:space="preserve">частично поясняет </w:t>
            </w:r>
            <w:r w:rsidRPr="00A95ACA">
              <w:t>процедур</w:t>
            </w:r>
            <w:r>
              <w:t>у</w:t>
            </w:r>
            <w:r w:rsidRPr="00A95ACA">
              <w:t xml:space="preserve"> внедрения продукта, </w:t>
            </w:r>
            <w:r>
              <w:t>не проведена</w:t>
            </w:r>
            <w:r w:rsidRPr="00A95ACA">
              <w:t xml:space="preserve"> оценк</w:t>
            </w:r>
            <w:r>
              <w:t>а</w:t>
            </w:r>
            <w:r w:rsidRPr="00A95ACA">
              <w:t xml:space="preserve"> затрат на его внедрение и</w:t>
            </w:r>
            <w:r>
              <w:t>ли</w:t>
            </w:r>
            <w:r w:rsidRPr="00A95ACA">
              <w:t xml:space="preserve"> эксплуатацию;</w:t>
            </w:r>
          </w:p>
          <w:p w:rsidR="007A0633" w:rsidRDefault="007A0633" w:rsidP="004B2D8E">
            <w:pPr>
              <w:ind w:firstLine="0"/>
              <w:jc w:val="center"/>
            </w:pPr>
            <w:r>
              <w:t xml:space="preserve">3 баллов – </w:t>
            </w:r>
            <w:r w:rsidRPr="00A95ACA">
              <w:t xml:space="preserve">информация </w:t>
            </w:r>
            <w:r>
              <w:t>определяет</w:t>
            </w:r>
            <w:r w:rsidRPr="00A95ACA">
              <w:t xml:space="preserve"> процедуру внедрения продукта, </w:t>
            </w:r>
            <w:r>
              <w:t>проведена</w:t>
            </w:r>
            <w:r w:rsidRPr="00A95ACA">
              <w:t xml:space="preserve"> оценк</w:t>
            </w:r>
            <w:r>
              <w:t>а</w:t>
            </w:r>
            <w:r w:rsidRPr="00A95ACA">
              <w:t xml:space="preserve"> затрат на его внедрение или эксплуатацию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У</w:t>
            </w:r>
            <w:r w:rsidRPr="006E5217">
              <w:t xml:space="preserve">стойчивость 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 – созданный практикой</w:t>
            </w:r>
            <w:r w:rsidRPr="0052531B">
              <w:t xml:space="preserve"> продукт</w:t>
            </w:r>
            <w:r>
              <w:t xml:space="preserve"> находится на этапе внедрения или эксплуатируется меньше года;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2 балла – </w:t>
            </w:r>
            <w:r w:rsidRPr="0052531B">
              <w:t xml:space="preserve">созданный практикой продукт эксплуатируется </w:t>
            </w:r>
            <w:r>
              <w:t>от года до трех лет;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баллов – </w:t>
            </w:r>
            <w:r w:rsidRPr="0052531B">
              <w:t xml:space="preserve">созданный практикой продукт эксплуатируется </w:t>
            </w:r>
            <w:r>
              <w:t xml:space="preserve">свыше </w:t>
            </w:r>
            <w:r w:rsidRPr="0052531B">
              <w:t>трех лет</w:t>
            </w:r>
            <w:r>
              <w:t>.</w:t>
            </w:r>
          </w:p>
        </w:tc>
      </w:tr>
      <w:tr w:rsidR="007A0633" w:rsidTr="00C117FB">
        <w:tc>
          <w:tcPr>
            <w:tcW w:w="2405" w:type="dxa"/>
          </w:tcPr>
          <w:p w:rsidR="007A0633" w:rsidRDefault="007A0633" w:rsidP="007A0633">
            <w:pPr>
              <w:ind w:firstLine="0"/>
              <w:jc w:val="left"/>
            </w:pPr>
            <w:r>
              <w:t>О</w:t>
            </w:r>
            <w:r w:rsidRPr="00DB0AD9">
              <w:t>ткрытость информации</w:t>
            </w:r>
          </w:p>
        </w:tc>
        <w:tc>
          <w:tcPr>
            <w:tcW w:w="6940" w:type="dxa"/>
          </w:tcPr>
          <w:p w:rsidR="007A0633" w:rsidRDefault="007A0633" w:rsidP="007A0633">
            <w:pPr>
              <w:ind w:firstLine="0"/>
              <w:jc w:val="center"/>
            </w:pPr>
            <w:r>
              <w:t>0 баллов – отсутствует общедоступная информация о практике или данная информация не позволяет оценить ее по большинству значимых критериев оценки;</w:t>
            </w:r>
          </w:p>
          <w:p w:rsidR="007A0633" w:rsidRDefault="007A0633" w:rsidP="007A0633">
            <w:pPr>
              <w:ind w:firstLine="0"/>
              <w:jc w:val="center"/>
            </w:pPr>
            <w:r>
              <w:t>2 балл</w:t>
            </w:r>
            <w:r w:rsidR="005A080A">
              <w:t>а</w:t>
            </w:r>
            <w:r>
              <w:t xml:space="preserve"> – </w:t>
            </w:r>
            <w:r w:rsidRPr="00892BC6">
              <w:t>общедоступная информация о практике</w:t>
            </w:r>
            <w:r>
              <w:t xml:space="preserve"> </w:t>
            </w:r>
            <w:r w:rsidRPr="00892BC6">
              <w:t xml:space="preserve">позволяет оценить </w:t>
            </w:r>
            <w:r>
              <w:t>по нескольким</w:t>
            </w:r>
            <w:r w:rsidRPr="00892BC6">
              <w:t xml:space="preserve"> значимы</w:t>
            </w:r>
            <w:r>
              <w:t>м</w:t>
            </w:r>
            <w:r w:rsidRPr="00892BC6">
              <w:t xml:space="preserve"> критери</w:t>
            </w:r>
            <w:r>
              <w:t>ям</w:t>
            </w:r>
            <w:r w:rsidRPr="00892BC6">
              <w:t xml:space="preserve"> оценки</w:t>
            </w:r>
            <w:r>
              <w:t>;</w:t>
            </w:r>
          </w:p>
          <w:p w:rsidR="007A0633" w:rsidRDefault="007A0633" w:rsidP="007A0633">
            <w:pPr>
              <w:ind w:firstLine="0"/>
              <w:jc w:val="center"/>
            </w:pPr>
            <w:r>
              <w:t xml:space="preserve">3 баллов – </w:t>
            </w:r>
            <w:r w:rsidRPr="00892BC6">
              <w:t xml:space="preserve">общедоступная информация о практике позволяет оценить </w:t>
            </w:r>
            <w:r>
              <w:t xml:space="preserve">ее </w:t>
            </w:r>
            <w:r w:rsidRPr="00892BC6">
              <w:t>по большинству значим</w:t>
            </w:r>
            <w:r>
              <w:t>ых</w:t>
            </w:r>
            <w:r w:rsidRPr="00892BC6">
              <w:t xml:space="preserve"> критери</w:t>
            </w:r>
            <w:r>
              <w:t>ев</w:t>
            </w:r>
            <w:r w:rsidRPr="00892BC6">
              <w:t xml:space="preserve"> оценки</w:t>
            </w:r>
            <w:r>
              <w:t>.</w:t>
            </w:r>
          </w:p>
        </w:tc>
      </w:tr>
    </w:tbl>
    <w:p w:rsidR="00946251" w:rsidRDefault="00946251" w:rsidP="00FA35DE"/>
    <w:p w:rsidR="00915D27" w:rsidRDefault="00F725F8" w:rsidP="00FA35DE">
      <w:r>
        <w:t>Исследователь обеспечивает</w:t>
      </w:r>
      <w:r w:rsidR="003E2D0A">
        <w:t xml:space="preserve"> заочное</w:t>
      </w:r>
      <w:r>
        <w:t xml:space="preserve"> ознакомление э</w:t>
      </w:r>
      <w:r w:rsidR="00057C56">
        <w:t>ксперт</w:t>
      </w:r>
      <w:r>
        <w:t xml:space="preserve">ов </w:t>
      </w:r>
      <w:r w:rsidR="00057C56">
        <w:t>с заполненными веб-анкетами, разме</w:t>
      </w:r>
      <w:r>
        <w:t xml:space="preserve">щенными на </w:t>
      </w:r>
      <w:r w:rsidR="00057C56" w:rsidRPr="00057C56">
        <w:t>сайте в сети Интернет</w:t>
      </w:r>
      <w:r>
        <w:t xml:space="preserve">, и </w:t>
      </w:r>
      <w:r w:rsidRPr="00F725F8">
        <w:t>результатам</w:t>
      </w:r>
      <w:r>
        <w:t xml:space="preserve">и проверки анкет. </w:t>
      </w:r>
      <w:r w:rsidR="00057C56">
        <w:t xml:space="preserve">На проведение оценки потенциально </w:t>
      </w:r>
      <w:r w:rsidR="00057C56" w:rsidRPr="00843A86">
        <w:t xml:space="preserve">лучших практик </w:t>
      </w:r>
      <w:r w:rsidR="00057C56">
        <w:t xml:space="preserve">экспертам отводится не менее </w:t>
      </w:r>
      <w:r w:rsidR="003E2D0A">
        <w:t>7</w:t>
      </w:r>
      <w:r w:rsidR="00057C56">
        <w:t xml:space="preserve"> дней</w:t>
      </w:r>
      <w:r>
        <w:t xml:space="preserve"> с момента предоставления информации для </w:t>
      </w:r>
      <w:r w:rsidR="00915D27">
        <w:t xml:space="preserve">проведения </w:t>
      </w:r>
      <w:r>
        <w:t>экспертной оценки</w:t>
      </w:r>
      <w:r w:rsidR="00057C56">
        <w:t xml:space="preserve">. </w:t>
      </w:r>
    </w:p>
    <w:p w:rsidR="00843A86" w:rsidRDefault="00843A86" w:rsidP="00FA35DE">
      <w:r>
        <w:t xml:space="preserve">По результатам оценки эксперт заполняет </w:t>
      </w:r>
      <w:r w:rsidR="00057C56">
        <w:t xml:space="preserve">на бумажном носителе или электронном виде </w:t>
      </w:r>
      <w:r>
        <w:t>оценочный лист</w:t>
      </w:r>
      <w:r w:rsidR="00057C56">
        <w:t xml:space="preserve">, в котором указывает </w:t>
      </w:r>
      <w:r w:rsidR="00915D27">
        <w:t xml:space="preserve">количество баллов </w:t>
      </w:r>
      <w:r w:rsidR="00057C56">
        <w:t xml:space="preserve">по каждой потенциально лучшей практике. При необходимости эксперт дает прояснения по поставленной оценке. </w:t>
      </w:r>
      <w:r>
        <w:t>О</w:t>
      </w:r>
      <w:r w:rsidR="00F725F8">
        <w:t>ценочный лист направляется в исследователю в электронном виде (в форме скан-копии при заполнении в бумажном виде).</w:t>
      </w:r>
    </w:p>
    <w:p w:rsidR="00E14C64" w:rsidRDefault="00843A86" w:rsidP="00FA35DE">
      <w:r w:rsidRPr="00915D27">
        <w:t xml:space="preserve">Исследователь </w:t>
      </w:r>
      <w:r w:rsidR="000572DD" w:rsidRPr="00915D27">
        <w:t>обобщает результаты экспертной оценки</w:t>
      </w:r>
      <w:r w:rsidR="002F21A5">
        <w:t>.</w:t>
      </w:r>
      <w:r w:rsidR="002F21A5" w:rsidRPr="002F21A5">
        <w:t xml:space="preserve"> </w:t>
      </w:r>
      <w:r w:rsidR="002F21A5">
        <w:t>При отсутствии экспертной оценки по критерию в оценочном листе и</w:t>
      </w:r>
      <w:r w:rsidR="002F21A5" w:rsidRPr="002F21A5">
        <w:t xml:space="preserve">сследовать </w:t>
      </w:r>
      <w:r w:rsidR="002F21A5">
        <w:t>устанавливает значение оценки равное нулю. П</w:t>
      </w:r>
      <w:r w:rsidR="000572DD" w:rsidRPr="00915D27">
        <w:t xml:space="preserve">о каждой потенциальной лучшей практике </w:t>
      </w:r>
      <w:r w:rsidR="002F21A5">
        <w:t xml:space="preserve">исследователь </w:t>
      </w:r>
      <w:r w:rsidR="000572DD" w:rsidRPr="00915D27">
        <w:t>рассчитывает сводную оценку</w:t>
      </w:r>
      <w:r w:rsidR="00915D27" w:rsidRPr="00915D27">
        <w:t xml:space="preserve"> по следующей последовательности действий.</w:t>
      </w:r>
      <w:r w:rsidR="00E14C64">
        <w:t xml:space="preserve"> </w:t>
      </w:r>
    </w:p>
    <w:p w:rsidR="00E14C64" w:rsidRDefault="00E14C64" w:rsidP="00FA35DE">
      <w:r>
        <w:lastRenderedPageBreak/>
        <w:t>По каждой потенциальной лучшей практике и эксперту рассчитывается средний балл, как сумма баллов, поставленных экспертом, деленная на количество критериев.</w:t>
      </w:r>
    </w:p>
    <w:p w:rsidR="00E14C64" w:rsidRDefault="00E14C64" w:rsidP="00FA35DE">
      <w:r>
        <w:t xml:space="preserve">Далее по каждой потенциальной лучшей практике определяется </w:t>
      </w:r>
      <w:r w:rsidRPr="00E14C64">
        <w:t>сводн</w:t>
      </w:r>
      <w:r>
        <w:t>ая</w:t>
      </w:r>
      <w:r w:rsidRPr="00E14C64">
        <w:t xml:space="preserve"> оценк</w:t>
      </w:r>
      <w:r>
        <w:t>а как сумма средних баллов экспертов, деленная на количество экспертов, оценивших потенциально лучшую практику.</w:t>
      </w:r>
    </w:p>
    <w:p w:rsidR="003E2D0A" w:rsidRDefault="003E2D0A" w:rsidP="00FA35DE">
      <w:r>
        <w:t>Исследователь рассылает экспертам расчет сводных оценок и результаты ранжирования потенциально лучших практик</w:t>
      </w:r>
      <w:r w:rsidRPr="003E2D0A">
        <w:t xml:space="preserve"> </w:t>
      </w:r>
      <w:r w:rsidR="00843A86">
        <w:t>и организует очное заседание экспертной</w:t>
      </w:r>
      <w:r>
        <w:t xml:space="preserve"> группы не ранее чем через 3 дня от даты направления информации.</w:t>
      </w:r>
    </w:p>
    <w:p w:rsidR="00D3456A" w:rsidRDefault="003E2D0A" w:rsidP="00FA35DE">
      <w:r>
        <w:t>На очном заседании экспертной группы</w:t>
      </w:r>
      <w:r w:rsidR="00D3456A">
        <w:t xml:space="preserve"> по результатам обсуждения эксперт вправе провести корректировку экспертных оценок (изменить количество поставленных баллов). Исследователь оперативно проводит пересчет</w:t>
      </w:r>
      <w:r w:rsidR="00D3456A" w:rsidRPr="00D3456A">
        <w:t xml:space="preserve"> сводных оценок и </w:t>
      </w:r>
      <w:r w:rsidR="00D3456A">
        <w:t xml:space="preserve">изменяет </w:t>
      </w:r>
      <w:r w:rsidR="00D3456A" w:rsidRPr="00D3456A">
        <w:t>результаты ранжирования</w:t>
      </w:r>
      <w:r w:rsidR="00D3456A">
        <w:t>.</w:t>
      </w:r>
    </w:p>
    <w:p w:rsidR="003E2D0A" w:rsidRDefault="00D3456A" w:rsidP="00FA35DE">
      <w:r>
        <w:t>В процессе обсуждения эксперты принимают решение о минимальной сводной оценке (проходном балле), которая позволяет включить потенциально лучшие практики, получившие данную сводную оценк</w:t>
      </w:r>
      <w:r w:rsidR="002F21A5">
        <w:t>у</w:t>
      </w:r>
      <w:r>
        <w:t xml:space="preserve"> или оценку выше проходного балла, в сборник лучших практик.</w:t>
      </w:r>
    </w:p>
    <w:p w:rsidR="00FA35DE" w:rsidRDefault="009017EF" w:rsidP="008F02B3">
      <w:r w:rsidRPr="009017EF">
        <w:t xml:space="preserve">Заседание экспертной группы </w:t>
      </w:r>
      <w:r>
        <w:t xml:space="preserve">считается состоявшимся </w:t>
      </w:r>
      <w:r w:rsidRPr="009017EF">
        <w:t>при наличии не менее двух третей ее состава. Решени</w:t>
      </w:r>
      <w:r>
        <w:t>я о</w:t>
      </w:r>
      <w:r w:rsidRPr="009017EF">
        <w:t xml:space="preserve"> минимальной сводной оценке (проходном балле</w:t>
      </w:r>
      <w:r>
        <w:t>) и составе потенциа</w:t>
      </w:r>
      <w:r w:rsidR="0026258D">
        <w:t>льных лучших практик, включаемых</w:t>
      </w:r>
      <w:r>
        <w:t xml:space="preserve"> в сборник лучших практик </w:t>
      </w:r>
      <w:r w:rsidRPr="009017EF">
        <w:t xml:space="preserve">принимается открытым голосованием простым большинством голосов от числа </w:t>
      </w:r>
      <w:r>
        <w:t>экспертов</w:t>
      </w:r>
      <w:r w:rsidRPr="009017EF">
        <w:t>, присутствующих на заседании, и оформляется протоколом, который подписывается</w:t>
      </w:r>
      <w:r>
        <w:t xml:space="preserve"> представителями исследователя и организатора исследования, присутствовавшими на заседании.</w:t>
      </w:r>
    </w:p>
    <w:p w:rsidR="00DE5A7A" w:rsidRDefault="00DE5A7A" w:rsidP="008F02B3"/>
    <w:p w:rsidR="006565CF" w:rsidRPr="00EC4B45" w:rsidRDefault="006565CF" w:rsidP="00EC4B45">
      <w:pPr>
        <w:ind w:firstLine="0"/>
        <w:jc w:val="center"/>
        <w:rPr>
          <w:b/>
        </w:rPr>
      </w:pPr>
      <w:r w:rsidRPr="00EC4B45">
        <w:rPr>
          <w:b/>
        </w:rPr>
        <w:t xml:space="preserve">5. </w:t>
      </w:r>
      <w:r w:rsidR="00956B06" w:rsidRPr="00EC4B45">
        <w:rPr>
          <w:b/>
        </w:rPr>
        <w:t>Подготовка и актуализация сборника лучших практик</w:t>
      </w:r>
    </w:p>
    <w:p w:rsidR="002F21A5" w:rsidRDefault="00956B06" w:rsidP="008F02B3">
      <w:r>
        <w:t xml:space="preserve">Сборник лучших практик публикуется в форме </w:t>
      </w:r>
      <w:r w:rsidRPr="00956B06">
        <w:t>наглядного интерактивного раздела сайта, созданного в сети Интернет</w:t>
      </w:r>
      <w:r>
        <w:t xml:space="preserve">, </w:t>
      </w:r>
      <w:r w:rsidRPr="00956B06">
        <w:t xml:space="preserve">для размещения материалов </w:t>
      </w:r>
      <w:r>
        <w:t>научно-исследовательской работы по</w:t>
      </w:r>
      <w:r w:rsidRPr="00956B06">
        <w:t xml:space="preserve"> </w:t>
      </w:r>
      <w:r>
        <w:t>и</w:t>
      </w:r>
      <w:r w:rsidRPr="00956B06">
        <w:t>сследовани</w:t>
      </w:r>
      <w:r>
        <w:t>ю</w:t>
      </w:r>
      <w:r w:rsidRPr="00956B06">
        <w:t xml:space="preserve"> и прогнозировани</w:t>
      </w:r>
      <w:r>
        <w:t>ю</w:t>
      </w:r>
      <w:r w:rsidRPr="00956B06">
        <w:t xml:space="preserve"> потребностей экономики в </w:t>
      </w:r>
      <w:r>
        <w:t xml:space="preserve">ПД, ДДЗ </w:t>
      </w:r>
      <w:r w:rsidRPr="00956B06">
        <w:t xml:space="preserve">и </w:t>
      </w:r>
      <w:r w:rsidR="0028238C">
        <w:t>ГТ,</w:t>
      </w:r>
      <w:r w:rsidR="0028238C" w:rsidRPr="0028238C">
        <w:t xml:space="preserve"> а также услугах, сервисах и продуктах, созданных на их основе</w:t>
      </w:r>
      <w:r w:rsidR="0028238C">
        <w:t>.</w:t>
      </w:r>
    </w:p>
    <w:p w:rsidR="00956B06" w:rsidRDefault="0028238C" w:rsidP="008F02B3">
      <w:r>
        <w:t>В состав сборника включается:</w:t>
      </w:r>
    </w:p>
    <w:p w:rsidR="0028238C" w:rsidRDefault="0028238C" w:rsidP="008F02B3">
      <w:r>
        <w:t>- крат</w:t>
      </w:r>
      <w:r w:rsidR="00DE5A7A">
        <w:t>к</w:t>
      </w:r>
      <w:r>
        <w:t>ая информация о содержании</w:t>
      </w:r>
      <w:r w:rsidR="00E86F6F">
        <w:t xml:space="preserve"> и итогах </w:t>
      </w:r>
      <w:r>
        <w:t>исследования лучших практик;</w:t>
      </w:r>
    </w:p>
    <w:p w:rsidR="0028238C" w:rsidRDefault="0028238C" w:rsidP="008F02B3">
      <w:r>
        <w:t>- перечень лучших практик, прошедших экспертный отбор</w:t>
      </w:r>
      <w:r w:rsidR="00041338">
        <w:t>, и информация по каждой из них</w:t>
      </w:r>
      <w:r>
        <w:t>;</w:t>
      </w:r>
    </w:p>
    <w:p w:rsidR="0028238C" w:rsidRDefault="0028238C" w:rsidP="008F02B3">
      <w:r>
        <w:t>- результаты экспертной оценки лучших практик;</w:t>
      </w:r>
    </w:p>
    <w:p w:rsidR="0028238C" w:rsidRDefault="0028238C" w:rsidP="008F02B3">
      <w:r>
        <w:t>- информация об экспертах, проводивших оценку.</w:t>
      </w:r>
    </w:p>
    <w:p w:rsidR="0028238C" w:rsidRDefault="0028238C" w:rsidP="00041338">
      <w:r>
        <w:t xml:space="preserve">По каждой лучшей практике в сборнике приводится информация, полученная </w:t>
      </w:r>
      <w:r w:rsidR="00DE5A7A">
        <w:t>в ходе</w:t>
      </w:r>
      <w:r>
        <w:t xml:space="preserve"> анкетирования и изме</w:t>
      </w:r>
      <w:r w:rsidR="00634A05">
        <w:t>н</w:t>
      </w:r>
      <w:r>
        <w:t>енная (дополненная</w:t>
      </w:r>
      <w:r w:rsidR="00634A05">
        <w:t>, отредактированная</w:t>
      </w:r>
      <w:r>
        <w:t xml:space="preserve">) исследователем </w:t>
      </w:r>
      <w:r w:rsidR="00DE5A7A">
        <w:t>по результатам ее проверки</w:t>
      </w:r>
      <w:r>
        <w:t>. Структура информации по лучшей практике повторяет структуру</w:t>
      </w:r>
      <w:r w:rsidR="00041338">
        <w:t xml:space="preserve"> формы анкеты, приведенн</w:t>
      </w:r>
      <w:r w:rsidR="00634A05">
        <w:t>ую</w:t>
      </w:r>
      <w:r w:rsidR="00041338">
        <w:t xml:space="preserve"> в приложении </w:t>
      </w:r>
      <w:r w:rsidR="004F272F">
        <w:t>1</w:t>
      </w:r>
      <w:r w:rsidR="00041338">
        <w:t xml:space="preserve"> к методическим рекомендациям</w:t>
      </w:r>
      <w:r w:rsidR="00DE5A7A">
        <w:t>, в т.ч. содержит контактирую информацию о пользователе (заказчике</w:t>
      </w:r>
      <w:r w:rsidR="00EC4B45">
        <w:t>) продукта</w:t>
      </w:r>
      <w:r w:rsidR="00EC4B45" w:rsidRPr="00EC4B45">
        <w:t>.</w:t>
      </w:r>
    </w:p>
    <w:p w:rsidR="007C1C63" w:rsidRDefault="007C1C63" w:rsidP="00041338">
      <w:r>
        <w:t>Исследователь не публикует в сборнике лучших практик н</w:t>
      </w:r>
      <w:r w:rsidRPr="007C1C63">
        <w:t>аименование и контактн</w:t>
      </w:r>
      <w:r>
        <w:t>ую</w:t>
      </w:r>
      <w:r w:rsidRPr="007C1C63">
        <w:t xml:space="preserve"> информаци</w:t>
      </w:r>
      <w:r>
        <w:t>ю</w:t>
      </w:r>
      <w:r w:rsidRPr="007C1C63">
        <w:t xml:space="preserve"> о разработчике продукта</w:t>
      </w:r>
      <w:r>
        <w:t xml:space="preserve"> (если он одновременно не является заказчиком или пользователем продукта), рекламную информацию (коммерческие приложения, прайс-листы и т.д.), направленную на увеличение продаж (объемов оказания услуг)</w:t>
      </w:r>
      <w:r w:rsidRPr="00041338">
        <w:t xml:space="preserve"> заказчиков </w:t>
      </w:r>
      <w:r>
        <w:t>или производителей продуктов, созданных при реализации лучших практик.</w:t>
      </w:r>
    </w:p>
    <w:p w:rsidR="00DE5A7A" w:rsidRDefault="00990E2F" w:rsidP="00041338">
      <w:r>
        <w:t xml:space="preserve">Структура и содержание </w:t>
      </w:r>
      <w:r w:rsidR="00634A05">
        <w:t>сборника в</w:t>
      </w:r>
      <w:r w:rsidR="00DE5A7A">
        <w:t xml:space="preserve"> форме</w:t>
      </w:r>
      <w:r w:rsidR="00634A05">
        <w:t xml:space="preserve"> раздела тестовой версии</w:t>
      </w:r>
      <w:r w:rsidR="00634A05" w:rsidRPr="00634A05">
        <w:t xml:space="preserve"> сайта</w:t>
      </w:r>
      <w:r w:rsidR="00634A05">
        <w:t>, подготовленный исследователем, утверждается организатором исследования</w:t>
      </w:r>
      <w:r w:rsidR="00DE5A7A">
        <w:t xml:space="preserve"> и публикуется для общего доступа на сайте</w:t>
      </w:r>
      <w:r w:rsidR="00DE5A7A" w:rsidRPr="00DE5A7A">
        <w:t>, созданно</w:t>
      </w:r>
      <w:r w:rsidR="00DE5A7A">
        <w:t>м в сети Интернет.</w:t>
      </w:r>
    </w:p>
    <w:p w:rsidR="00634A05" w:rsidRDefault="00DE5A7A" w:rsidP="00041338">
      <w:r>
        <w:t>Исследователь проводит</w:t>
      </w:r>
      <w:r w:rsidR="00E23587">
        <w:t xml:space="preserve"> по электронной почте</w:t>
      </w:r>
      <w:r>
        <w:t xml:space="preserve"> рассылку информационных сообщений участникам исследования, прошедшим анкетирование, с адресом</w:t>
      </w:r>
      <w:r w:rsidRPr="00DE5A7A">
        <w:t xml:space="preserve"> </w:t>
      </w:r>
      <w:r>
        <w:t>с</w:t>
      </w:r>
      <w:r w:rsidRPr="00DE5A7A">
        <w:t xml:space="preserve"> сайт</w:t>
      </w:r>
      <w:r>
        <w:t xml:space="preserve">а, </w:t>
      </w:r>
      <w:r>
        <w:lastRenderedPageBreak/>
        <w:t>содержащего раздел с лучшими практиками, и краткой информацией об итогах</w:t>
      </w:r>
      <w:r w:rsidR="00E86F6F">
        <w:t xml:space="preserve"> исследования.</w:t>
      </w:r>
    </w:p>
    <w:p w:rsidR="00990E2F" w:rsidRDefault="00E23587" w:rsidP="008F02B3">
      <w:r>
        <w:t>Исследователь рекомендует проводить</w:t>
      </w:r>
      <w:r w:rsidR="00990E2F">
        <w:t xml:space="preserve"> ежегодную</w:t>
      </w:r>
      <w:r>
        <w:t xml:space="preserve"> актуализацию сборника </w:t>
      </w:r>
      <w:r w:rsidRPr="00E23587">
        <w:t>лучших практик</w:t>
      </w:r>
      <w:r w:rsidR="00990E2F">
        <w:t>. До проведения актуализации с ежегодной периодичностью целесообразно уточнение в</w:t>
      </w:r>
      <w:r w:rsidR="00990E2F" w:rsidRPr="00990E2F">
        <w:t>ыборочн</w:t>
      </w:r>
      <w:r w:rsidR="00990E2F">
        <w:t>ой</w:t>
      </w:r>
      <w:r w:rsidR="00990E2F" w:rsidRPr="00990E2F">
        <w:t xml:space="preserve"> совокупност</w:t>
      </w:r>
      <w:r w:rsidR="00990E2F">
        <w:t>и</w:t>
      </w:r>
      <w:r w:rsidR="00990E2F" w:rsidRPr="00990E2F">
        <w:t xml:space="preserve"> заказчиков потенциально лучших практик</w:t>
      </w:r>
      <w:r w:rsidR="00990E2F">
        <w:t>, состава информации, запрашиваемой в форме анкеты, перечня классификаторов. Критерии оценки, шкалу оценок для сопоставимости результатов ежегодной оценки прилагается актуализировать не чаще чем раз в 3 года.</w:t>
      </w:r>
    </w:p>
    <w:p w:rsidR="00A85EA4" w:rsidRDefault="00990E2F" w:rsidP="008F02B3">
      <w:r>
        <w:t>А</w:t>
      </w:r>
      <w:r w:rsidRPr="00990E2F">
        <w:t>ктуализаци</w:t>
      </w:r>
      <w:r>
        <w:t>я</w:t>
      </w:r>
      <w:r w:rsidRPr="00990E2F">
        <w:t xml:space="preserve"> сборника лучших практик</w:t>
      </w:r>
      <w:r>
        <w:t xml:space="preserve"> проводится в форме осуществления очередного исследования и формирования новой версии раздела сайта (за соответствующий год исследования)</w:t>
      </w:r>
      <w:r w:rsidR="00A85EA4">
        <w:t>. Версия раздела за предшествующий год сохраняется на сайте</w:t>
      </w:r>
      <w:r w:rsidR="00822A60">
        <w:t xml:space="preserve"> для проведения сравнительного анализа развития лучших практик.</w:t>
      </w:r>
    </w:p>
    <w:p w:rsidR="002A7DD2" w:rsidRDefault="002A7DD2" w:rsidP="003C3C66">
      <w:pPr>
        <w:ind w:firstLine="0"/>
        <w:sectPr w:rsidR="002A7DD2" w:rsidSect="00FA27E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7DD2" w:rsidRDefault="002A7DD2" w:rsidP="002A7DD2">
      <w:pPr>
        <w:ind w:firstLine="0"/>
        <w:jc w:val="right"/>
      </w:pPr>
      <w:r>
        <w:lastRenderedPageBreak/>
        <w:t xml:space="preserve">Приложение 1 </w:t>
      </w:r>
    </w:p>
    <w:p w:rsidR="002A7DD2" w:rsidRDefault="002A7DD2" w:rsidP="002A7DD2">
      <w:pPr>
        <w:ind w:firstLine="0"/>
        <w:jc w:val="right"/>
      </w:pPr>
      <w:r>
        <w:t>к методическим рекомендациям</w:t>
      </w:r>
    </w:p>
    <w:p w:rsidR="002A7DD2" w:rsidRDefault="002A7DD2" w:rsidP="002A7DD2">
      <w:pPr>
        <w:ind w:firstLine="0"/>
        <w:jc w:val="center"/>
      </w:pPr>
    </w:p>
    <w:p w:rsidR="002A7DD2" w:rsidRPr="00D452AB" w:rsidRDefault="002A7DD2" w:rsidP="002A7DD2">
      <w:pPr>
        <w:ind w:firstLine="0"/>
        <w:jc w:val="center"/>
        <w:rPr>
          <w:b/>
        </w:rPr>
      </w:pPr>
      <w:r w:rsidRPr="00D452AB">
        <w:rPr>
          <w:b/>
        </w:rPr>
        <w:t xml:space="preserve">Форма сбора данных </w:t>
      </w:r>
    </w:p>
    <w:p w:rsidR="002A7DD2" w:rsidRDefault="002A7DD2" w:rsidP="002A7DD2">
      <w:pPr>
        <w:ind w:firstLine="0"/>
        <w:jc w:val="center"/>
      </w:pPr>
      <w:r w:rsidRPr="00FF76D5">
        <w:t xml:space="preserve">для сборника лучших практик регионов и муниципальных образований, отраслей, организаций и граждан по применению (внедрению в деятельность) </w:t>
      </w:r>
      <w:r w:rsidRPr="005E5AED">
        <w:t>пространственных данных, данных дистанционного зондирования Земли и геоинформационных технологий, а также услуг, сервисов и продуктов, созданных на их основе</w:t>
      </w:r>
      <w:r w:rsidR="00805AFA">
        <w:t xml:space="preserve">, и </w:t>
      </w:r>
      <w:r w:rsidR="00805AFA" w:rsidRPr="00805AFA">
        <w:t>инструкци</w:t>
      </w:r>
      <w:r w:rsidR="00805AFA">
        <w:t>я</w:t>
      </w:r>
      <w:r w:rsidR="00805AFA" w:rsidRPr="00805AFA">
        <w:t xml:space="preserve"> по ее заполнению</w:t>
      </w:r>
    </w:p>
    <w:p w:rsidR="002A7DD2" w:rsidRDefault="002A7DD2" w:rsidP="002A7DD2">
      <w:pPr>
        <w:ind w:firstLine="0"/>
        <w:jc w:val="center"/>
      </w:pPr>
    </w:p>
    <w:tbl>
      <w:tblPr>
        <w:tblStyle w:val="af0"/>
        <w:tblW w:w="1459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0348"/>
      </w:tblGrid>
      <w:tr w:rsidR="002A7DD2" w:rsidTr="00C117FB">
        <w:trPr>
          <w:tblHeader/>
        </w:trPr>
        <w:tc>
          <w:tcPr>
            <w:tcW w:w="846" w:type="dxa"/>
          </w:tcPr>
          <w:p w:rsidR="002A7DD2" w:rsidRDefault="002A7DD2" w:rsidP="00C117FB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center"/>
            </w:pPr>
            <w:r>
              <w:t>Формулировка содержания запрашиваемой информации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center"/>
            </w:pPr>
            <w:r>
              <w:t>Пояснение по заполнению формы для сбора данных, использованным классификаторам</w:t>
            </w:r>
          </w:p>
        </w:tc>
      </w:tr>
      <w:tr w:rsidR="002A7DD2" w:rsidTr="00C117FB">
        <w:tc>
          <w:tcPr>
            <w:tcW w:w="14596" w:type="dxa"/>
            <w:gridSpan w:val="3"/>
          </w:tcPr>
          <w:p w:rsidR="002A7DD2" w:rsidRPr="00D452AB" w:rsidRDefault="002A7DD2" w:rsidP="00C117FB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 xml:space="preserve">1. Информация </w:t>
            </w:r>
            <w:r w:rsidR="004A19CA">
              <w:rPr>
                <w:i/>
              </w:rPr>
              <w:t xml:space="preserve">о </w:t>
            </w:r>
            <w:r w:rsidRPr="00D452AB">
              <w:rPr>
                <w:i/>
              </w:rPr>
              <w:t>заказчике (пользователе) продукта</w:t>
            </w:r>
            <w:r w:rsidRPr="00D452AB">
              <w:rPr>
                <w:rStyle w:val="afa"/>
                <w:i/>
              </w:rPr>
              <w:footnoteReference w:id="1"/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t>1.1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Наименование организации, </w:t>
            </w:r>
            <w:r w:rsidRPr="007541B8">
              <w:t>индивидуального предпринимателя</w:t>
            </w:r>
            <w:r>
              <w:t>, ФИО физического лица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 w:rsidRPr="001E4170">
              <w:t>Указывается полное наименование организации</w:t>
            </w:r>
            <w:r>
              <w:t xml:space="preserve">, </w:t>
            </w:r>
            <w:r w:rsidRPr="001E4170">
              <w:t>индивидуального</w:t>
            </w:r>
            <w:r>
              <w:t xml:space="preserve"> предпринимателя, фамилия, имя, отчество физического лица, не являющегося индивидуальным предпринимателем, внедривших и использующих продукт. В качестве организации может выступать орган государственной власти или местного самоуправления.</w:t>
            </w:r>
          </w:p>
          <w:p w:rsidR="002A7DD2" w:rsidRDefault="002A7DD2" w:rsidP="00C117FB">
            <w:pPr>
              <w:ind w:firstLine="0"/>
              <w:jc w:val="left"/>
            </w:pPr>
            <w:r>
              <w:t>О</w:t>
            </w:r>
            <w:r w:rsidRPr="001E4170">
              <w:t>рганизаци</w:t>
            </w:r>
            <w:r>
              <w:t xml:space="preserve">я, </w:t>
            </w:r>
            <w:r w:rsidRPr="001E4170">
              <w:t>индивидуальн</w:t>
            </w:r>
            <w:r>
              <w:t>ый предприниматель, физическое лицо, не являющееся индивидуальным предпринимателем, должны, прежде всего, являться заказчиком продукта, т.е. определять</w:t>
            </w:r>
            <w:r w:rsidRPr="0029190D">
              <w:t xml:space="preserve"> </w:t>
            </w:r>
            <w:r>
              <w:t xml:space="preserve">его </w:t>
            </w:r>
            <w:r w:rsidRPr="0029190D">
              <w:t>цель и назначение, устанавлив</w:t>
            </w:r>
            <w:r>
              <w:t>ать</w:t>
            </w:r>
            <w:r w:rsidRPr="0029190D">
              <w:t xml:space="preserve"> требовани</w:t>
            </w:r>
            <w:r>
              <w:t>я к продукту и т.д. При этом они могут быть пользователями продукта (потребителями результатов деятельности), наряду с иными лицами.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t>1.2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ИНН организации,</w:t>
            </w:r>
            <w:r w:rsidRPr="001E4170">
              <w:t xml:space="preserve"> индивидуального</w:t>
            </w:r>
            <w:r>
              <w:t xml:space="preserve"> предпринимателя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Для </w:t>
            </w:r>
            <w:r w:rsidRPr="00AC43C0">
              <w:t xml:space="preserve">организации, индивидуального предпринимателя </w:t>
            </w:r>
            <w:r>
              <w:t>указывается индивидуальный номер налогоплательщика.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t>1.3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Организационно-правовая форма организации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Указывается организационно правовая форма деятельности организации в соответствии с </w:t>
            </w:r>
            <w:r w:rsidRPr="00AC43C0">
              <w:t>Общероссийск</w:t>
            </w:r>
            <w:r>
              <w:t>им</w:t>
            </w:r>
            <w:r w:rsidRPr="00AC43C0">
              <w:t xml:space="preserve"> классификатор</w:t>
            </w:r>
            <w:r>
              <w:t>ом</w:t>
            </w:r>
            <w:r w:rsidRPr="00AC43C0">
              <w:t xml:space="preserve"> организационно-правовых форм </w:t>
            </w:r>
            <w:r>
              <w:t>(</w:t>
            </w:r>
            <w:r w:rsidRPr="00AC43C0">
              <w:t>ОК 028-2012</w:t>
            </w:r>
            <w:r>
              <w:t>).</w:t>
            </w:r>
          </w:p>
          <w:p w:rsidR="002A7DD2" w:rsidRDefault="002A7DD2" w:rsidP="00C117FB">
            <w:pPr>
              <w:ind w:firstLine="0"/>
              <w:jc w:val="left"/>
            </w:pPr>
            <w:r w:rsidRPr="003F4CA3">
              <w:t>Возможен выбор одного варианта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Pr="00AC43C0" w:rsidRDefault="002A7DD2" w:rsidP="00C117FB">
            <w:pPr>
              <w:ind w:firstLine="0"/>
              <w:jc w:val="left"/>
            </w:pPr>
            <w:r>
              <w:t>1.4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 w:rsidRPr="00AC43C0">
              <w:t>Основной вид деятельности</w:t>
            </w:r>
            <w:r>
              <w:t xml:space="preserve"> организации,</w:t>
            </w:r>
            <w:r w:rsidRPr="001E4170">
              <w:t xml:space="preserve"> индивидуального</w:t>
            </w:r>
            <w:r>
              <w:t xml:space="preserve"> предпринимателя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Указывается основной вид </w:t>
            </w:r>
            <w:r w:rsidRPr="00276355">
              <w:t>деятельности организации, индивидуального предпринимателя</w:t>
            </w:r>
            <w:r>
              <w:t xml:space="preserve"> в соответствии с Общероссийским классификатором видов экономической деятельности (</w:t>
            </w:r>
            <w:r w:rsidRPr="00276355">
              <w:t>ОК 029-2014 КДЕС Ред. 2)</w:t>
            </w:r>
            <w:r>
              <w:t>.</w:t>
            </w:r>
          </w:p>
          <w:p w:rsidR="002A7DD2" w:rsidRDefault="002A7DD2" w:rsidP="00C117FB">
            <w:pPr>
              <w:ind w:firstLine="0"/>
              <w:jc w:val="left"/>
            </w:pPr>
            <w:r w:rsidRPr="003F4CA3">
              <w:t>Возможен выбор одного варианта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lastRenderedPageBreak/>
              <w:t>1.5</w:t>
            </w:r>
          </w:p>
        </w:tc>
        <w:tc>
          <w:tcPr>
            <w:tcW w:w="3402" w:type="dxa"/>
          </w:tcPr>
          <w:p w:rsidR="002A7DD2" w:rsidRPr="00276355" w:rsidRDefault="002A7DD2" w:rsidP="00C117FB">
            <w:pPr>
              <w:ind w:firstLine="0"/>
              <w:jc w:val="left"/>
            </w:pPr>
            <w:r>
              <w:t>Контактная информация (адрес, телефон, электронная почта, фамилия, имя, отчество и должность руководителя организации)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Указывается адрес фактического места нахождения организации </w:t>
            </w:r>
            <w:r w:rsidRPr="002A14F1">
              <w:t xml:space="preserve">индивидуального предпринимателя, </w:t>
            </w:r>
            <w:r>
              <w:t xml:space="preserve">контактный телефон, официальный сайт в сети Интернет, адрес электронной почты, </w:t>
            </w:r>
            <w:r w:rsidRPr="002D47DA">
              <w:t>организации, индивидуального предпринимателя, физического лица, не являющего</w:t>
            </w:r>
            <w:r>
              <w:t>ся</w:t>
            </w:r>
            <w:r w:rsidRPr="002D47DA">
              <w:t xml:space="preserve"> индивидуальным предпринимателем, внедривших и использующих продукт</w:t>
            </w:r>
            <w:r>
              <w:t>.</w:t>
            </w:r>
          </w:p>
          <w:p w:rsidR="002A7DD2" w:rsidRDefault="002A7DD2" w:rsidP="00C117FB">
            <w:pPr>
              <w:ind w:firstLine="0"/>
              <w:jc w:val="left"/>
            </w:pPr>
            <w:r w:rsidRPr="002A14F1">
              <w:t>Указывается</w:t>
            </w:r>
            <w:r>
              <w:t xml:space="preserve"> ф</w:t>
            </w:r>
            <w:r w:rsidRPr="002A14F1">
              <w:t>амилия, имя, отчество и должность руководителя организации</w:t>
            </w:r>
            <w:r>
              <w:t>.</w:t>
            </w:r>
          </w:p>
        </w:tc>
      </w:tr>
      <w:tr w:rsidR="002A7DD2" w:rsidTr="00C117FB">
        <w:tc>
          <w:tcPr>
            <w:tcW w:w="846" w:type="dxa"/>
          </w:tcPr>
          <w:p w:rsidR="002A7DD2" w:rsidRPr="00276355" w:rsidRDefault="002A7DD2" w:rsidP="00C117FB">
            <w:pPr>
              <w:ind w:firstLine="0"/>
              <w:jc w:val="left"/>
            </w:pPr>
            <w:r>
              <w:t>1.6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 w:rsidRPr="00276355">
              <w:t>Среднесписочная численность</w:t>
            </w:r>
            <w:r>
              <w:t xml:space="preserve"> работников</w:t>
            </w:r>
            <w:r w:rsidRPr="00276355">
              <w:t xml:space="preserve"> организации, индивидуального предпринимателя</w:t>
            </w:r>
            <w:r>
              <w:t xml:space="preserve"> за последний отчетный год, чел.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Указывается с</w:t>
            </w:r>
            <w:r w:rsidRPr="00276355">
              <w:t>реднесписочная численность работников организации, индивидуального предпринимателя за прошедший календарный год</w:t>
            </w:r>
            <w:r>
              <w:t>. Единица измерения – человек.</w:t>
            </w:r>
          </w:p>
        </w:tc>
      </w:tr>
      <w:tr w:rsidR="002A7DD2" w:rsidTr="00C117FB">
        <w:tc>
          <w:tcPr>
            <w:tcW w:w="846" w:type="dxa"/>
          </w:tcPr>
          <w:p w:rsidR="002A7DD2" w:rsidRPr="002A14F1" w:rsidRDefault="002A7DD2" w:rsidP="00C117FB">
            <w:pPr>
              <w:ind w:firstLine="0"/>
              <w:jc w:val="left"/>
            </w:pPr>
            <w:r>
              <w:t>1.7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 w:rsidRPr="002A14F1">
              <w:t>Выручка от продаж</w:t>
            </w:r>
            <w:r>
              <w:t xml:space="preserve"> </w:t>
            </w:r>
            <w:r w:rsidRPr="002D47DA">
              <w:t>за последний отчетный год</w:t>
            </w:r>
            <w:r>
              <w:t>, руб.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Указывается с</w:t>
            </w:r>
            <w:r w:rsidRPr="002D47DA">
              <w:t>умма выручки</w:t>
            </w:r>
            <w:r>
              <w:t xml:space="preserve"> коммерческих организаций, индивидуальных предпринимателей </w:t>
            </w:r>
            <w:r w:rsidRPr="002D47DA">
              <w:t>за прошедший календарный год</w:t>
            </w:r>
            <w:r>
              <w:t xml:space="preserve"> из бухгалтерского о</w:t>
            </w:r>
            <w:r w:rsidRPr="002D47DA">
              <w:t>тчет</w:t>
            </w:r>
            <w:r>
              <w:t>а</w:t>
            </w:r>
            <w:r w:rsidRPr="002D47DA">
              <w:t xml:space="preserve"> о финансовых результатах (</w:t>
            </w:r>
            <w:r>
              <w:t>ф</w:t>
            </w:r>
            <w:r w:rsidRPr="002D47DA">
              <w:t>орма № 2)</w:t>
            </w:r>
            <w:r>
              <w:t>. Единица измерения – рубль.</w:t>
            </w:r>
          </w:p>
        </w:tc>
      </w:tr>
      <w:tr w:rsidR="002A7DD2" w:rsidTr="00C117FB">
        <w:trPr>
          <w:trHeight w:val="633"/>
        </w:trPr>
        <w:tc>
          <w:tcPr>
            <w:tcW w:w="846" w:type="dxa"/>
          </w:tcPr>
          <w:p w:rsidR="002A7DD2" w:rsidRDefault="002A7DD2" w:rsidP="00C117FB">
            <w:pPr>
              <w:ind w:firstLine="0"/>
              <w:jc w:val="left"/>
            </w:pPr>
            <w:r>
              <w:t>1.8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Дополнительная информация о пользователе (заказчике)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>При необходимости указываются прочие сведения деятельности пользователя продукта. Например, об опыте работы в сфере деятельности, отраслевых, профессиональных достижениях и т.д.</w:t>
            </w:r>
          </w:p>
        </w:tc>
      </w:tr>
      <w:tr w:rsidR="002A7DD2" w:rsidTr="00C117FB">
        <w:tc>
          <w:tcPr>
            <w:tcW w:w="14596" w:type="dxa"/>
            <w:gridSpan w:val="3"/>
          </w:tcPr>
          <w:p w:rsidR="002A7DD2" w:rsidRPr="00D452AB" w:rsidRDefault="002A7DD2" w:rsidP="00C117FB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2. Информация о продукте</w:t>
            </w:r>
          </w:p>
        </w:tc>
      </w:tr>
      <w:tr w:rsidR="002A7DD2" w:rsidTr="00C117FB">
        <w:tc>
          <w:tcPr>
            <w:tcW w:w="846" w:type="dxa"/>
          </w:tcPr>
          <w:p w:rsidR="002A7DD2" w:rsidRPr="00D452AB" w:rsidRDefault="002A7DD2" w:rsidP="00C117FB">
            <w:pPr>
              <w:ind w:firstLine="0"/>
              <w:rPr>
                <w:i/>
              </w:rPr>
            </w:pPr>
            <w:r w:rsidRPr="00D452AB">
              <w:rPr>
                <w:i/>
              </w:rPr>
              <w:t>2.1</w:t>
            </w:r>
          </w:p>
        </w:tc>
        <w:tc>
          <w:tcPr>
            <w:tcW w:w="13750" w:type="dxa"/>
            <w:gridSpan w:val="2"/>
          </w:tcPr>
          <w:p w:rsidR="002A7DD2" w:rsidRPr="00D452AB" w:rsidRDefault="002A7DD2" w:rsidP="00C117FB">
            <w:pPr>
              <w:ind w:firstLine="0"/>
              <w:rPr>
                <w:i/>
              </w:rPr>
            </w:pPr>
            <w:r w:rsidRPr="00D452AB">
              <w:rPr>
                <w:i/>
              </w:rPr>
              <w:t>Общая информация о продукте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2.1.1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Краткое описание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Кратко (2-3 абзаца текста) излагается назначение, основной функционал и характеристики продукта, его отличительные особенности от </w:t>
            </w:r>
            <w:r w:rsidR="00CC57A5">
              <w:t xml:space="preserve">схожих </w:t>
            </w:r>
            <w:r>
              <w:t>продуктов.</w:t>
            </w:r>
          </w:p>
          <w:p w:rsidR="00672647" w:rsidRDefault="00672647">
            <w:pPr>
              <w:ind w:firstLine="0"/>
              <w:jc w:val="left"/>
            </w:pPr>
            <w:r>
              <w:t>При модернизации, расширении функционала продукта указывается наименование базового продукта (программы, программного ядра).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2.1.2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Адрес в сети Интернет для доступа к продукту, в т.ч. в пробном (гостевом) режиме</w:t>
            </w:r>
          </w:p>
        </w:tc>
        <w:tc>
          <w:tcPr>
            <w:tcW w:w="10348" w:type="dxa"/>
          </w:tcPr>
          <w:p w:rsidR="002A7DD2" w:rsidRDefault="002A7DD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а</w:t>
            </w:r>
            <w:r w:rsidRPr="00081989">
              <w:t>дрес в сети Интернет для доступа к продукту</w:t>
            </w:r>
            <w:r w:rsidR="00604F63">
              <w:t>, в т.ч.</w:t>
            </w:r>
            <w:r>
              <w:t xml:space="preserve"> </w:t>
            </w:r>
            <w:r w:rsidR="00604F63" w:rsidRPr="00081989">
              <w:t xml:space="preserve">в </w:t>
            </w:r>
            <w:r w:rsidR="00604F63">
              <w:t>пробном</w:t>
            </w:r>
            <w:r w:rsidR="00604F63" w:rsidRPr="00081989">
              <w:t xml:space="preserve"> (гостевом) режиме</w:t>
            </w:r>
            <w:r w:rsidR="00604F63">
              <w:t xml:space="preserve"> (п</w:t>
            </w:r>
            <w:r>
              <w:t>ри наличии</w:t>
            </w:r>
            <w:r w:rsidR="00604F63">
              <w:t>)</w:t>
            </w:r>
            <w:r>
              <w:t>. При необходимости приводится имя и пароль для пробного (гостевого) доступа.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2.1.3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Правовые основания использования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дата, номер, наименование документа (нормативный акт, локальный нормативный акт, приказ, протокол и т.д.), на основании которого в </w:t>
            </w:r>
            <w:r w:rsidRPr="001A7618">
              <w:t xml:space="preserve">организации, </w:t>
            </w:r>
            <w:r>
              <w:t xml:space="preserve">у </w:t>
            </w:r>
            <w:r w:rsidRPr="001A7618">
              <w:t>индивидуального предпринимателя</w:t>
            </w:r>
            <w:r>
              <w:t xml:space="preserve"> осуществлялось внедрение, регламентируется использование продукта. Возможно указание документа вышестоящего по отношению у организации, индивидуальному предпринимателю органа, в т.ч. исполняющего государственные, муниципальные полномочия.</w:t>
            </w:r>
          </w:p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Допускается указание нескольких документов.</w:t>
            </w:r>
          </w:p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Не указываются контракты, договора, заключенные с производителем (разработчиком) продукта о его приобретении, использовании, оказании услуг по внедрению, сопровождению и т.д.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lastRenderedPageBreak/>
              <w:t>2.1.4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Цели и задачи использования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Указываются цели и задачи, которые ставились при внедрении и использовании продукта. Цели и задачи могут определяться внутренними потребностями заказчика (пользователя) продукта и (или) быть значимыми для социально-экономического развития территории, сферы деятельности, отрасли использования продукта. </w:t>
            </w:r>
          </w:p>
        </w:tc>
      </w:tr>
      <w:tr w:rsidR="002A7DD2" w:rsidTr="00D00FED">
        <w:trPr>
          <w:trHeight w:val="470"/>
        </w:trPr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2.1.5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Пространственный охват продукта</w:t>
            </w:r>
          </w:p>
        </w:tc>
        <w:tc>
          <w:tcPr>
            <w:tcW w:w="10348" w:type="dxa"/>
          </w:tcPr>
          <w:p w:rsidR="002A7DD2" w:rsidRPr="00A54047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территориальный охват картографическими материалами и тематическими данными продукта </w:t>
            </w:r>
            <w:r w:rsidR="00134418" w:rsidRPr="00134418">
              <w:t>с классификатором, приведенным в приложении 2 к методическим рекомендациям.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 w:rsidP="00C117FB">
            <w:pPr>
              <w:ind w:firstLine="0"/>
            </w:pPr>
            <w:r>
              <w:t>2.1.6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Предметная область использования продукта</w:t>
            </w:r>
          </w:p>
        </w:tc>
        <w:tc>
          <w:tcPr>
            <w:tcW w:w="10348" w:type="dxa"/>
          </w:tcPr>
          <w:p w:rsidR="002A7DD2" w:rsidRPr="008E6122" w:rsidRDefault="002A7DD2" w:rsidP="00134418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п</w:t>
            </w:r>
            <w:r w:rsidRPr="00FD5B27">
              <w:t>редметная область использования продукта</w:t>
            </w:r>
            <w:r>
              <w:t xml:space="preserve"> в соответствии с</w:t>
            </w:r>
            <w:r w:rsidR="00134418">
              <w:t xml:space="preserve"> </w:t>
            </w:r>
            <w:r>
              <w:t>классификатором</w:t>
            </w:r>
            <w:r w:rsidR="00134418">
              <w:t>, приведенным в приложении 2 к методическим рекомендациям</w:t>
            </w:r>
            <w:r w:rsidRPr="00B27204">
              <w:t>.</w:t>
            </w:r>
          </w:p>
        </w:tc>
      </w:tr>
      <w:tr w:rsidR="009C7835" w:rsidTr="00C117FB">
        <w:tc>
          <w:tcPr>
            <w:tcW w:w="846" w:type="dxa"/>
          </w:tcPr>
          <w:p w:rsidR="009C7835" w:rsidRDefault="009C7835" w:rsidP="00C117FB">
            <w:pPr>
              <w:ind w:firstLine="0"/>
            </w:pPr>
            <w:r>
              <w:t>2.1.7</w:t>
            </w:r>
          </w:p>
        </w:tc>
        <w:tc>
          <w:tcPr>
            <w:tcW w:w="3402" w:type="dxa"/>
          </w:tcPr>
          <w:p w:rsidR="009C7835" w:rsidRDefault="009C7835" w:rsidP="00C117FB">
            <w:pPr>
              <w:ind w:firstLine="0"/>
              <w:jc w:val="left"/>
            </w:pPr>
            <w:r>
              <w:t>Тип продукта</w:t>
            </w:r>
          </w:p>
        </w:tc>
        <w:tc>
          <w:tcPr>
            <w:tcW w:w="10348" w:type="dxa"/>
          </w:tcPr>
          <w:p w:rsidR="002D6420" w:rsidRPr="002D6420" w:rsidRDefault="009C7835">
            <w:pPr>
              <w:autoSpaceDE w:val="0"/>
              <w:autoSpaceDN w:val="0"/>
              <w:adjustRightInd w:val="0"/>
              <w:ind w:firstLine="0"/>
              <w:jc w:val="left"/>
            </w:pPr>
            <w:r w:rsidRPr="009C7835">
              <w:t xml:space="preserve">Указывается </w:t>
            </w:r>
            <w:r>
              <w:t xml:space="preserve">тип </w:t>
            </w:r>
            <w:r w:rsidRPr="009C7835">
              <w:t xml:space="preserve">продукта в соответствии </w:t>
            </w:r>
            <w:r w:rsidR="00134418" w:rsidRPr="00134418">
              <w:t>с классификатором, приведенным в приложении 2 к методическим рекомендациям.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>
            <w:pPr>
              <w:ind w:firstLine="0"/>
            </w:pPr>
            <w:r>
              <w:t>2.1.</w:t>
            </w:r>
            <w:r w:rsidR="009C7835">
              <w:t>8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Период внедрения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Указываются с точностью до месяца даты начала и окончания периода внедрения продукта. </w:t>
            </w:r>
          </w:p>
        </w:tc>
      </w:tr>
      <w:tr w:rsidR="002A7DD2" w:rsidTr="00C117FB">
        <w:tc>
          <w:tcPr>
            <w:tcW w:w="846" w:type="dxa"/>
          </w:tcPr>
          <w:p w:rsidR="002A7DD2" w:rsidRDefault="002A7DD2">
            <w:pPr>
              <w:ind w:firstLine="0"/>
            </w:pPr>
            <w:r>
              <w:t>2.1.</w:t>
            </w:r>
            <w:r w:rsidR="009C7835">
              <w:t>9</w:t>
            </w:r>
          </w:p>
        </w:tc>
        <w:tc>
          <w:tcPr>
            <w:tcW w:w="3402" w:type="dxa"/>
          </w:tcPr>
          <w:p w:rsidR="002A7DD2" w:rsidRDefault="002A7DD2" w:rsidP="00C117FB">
            <w:pPr>
              <w:ind w:firstLine="0"/>
              <w:jc w:val="left"/>
            </w:pPr>
            <w:r>
              <w:t>Дата начала промышленной эксплуатации продукта</w:t>
            </w:r>
          </w:p>
        </w:tc>
        <w:tc>
          <w:tcPr>
            <w:tcW w:w="10348" w:type="dxa"/>
          </w:tcPr>
          <w:p w:rsidR="002A7DD2" w:rsidRDefault="002A7DD2" w:rsidP="00C117F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Указывается с точностью до месяца дата начала промышленной эксплуатации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2.1.10</w:t>
            </w:r>
          </w:p>
        </w:tc>
        <w:tc>
          <w:tcPr>
            <w:tcW w:w="3402" w:type="dxa"/>
          </w:tcPr>
          <w:p w:rsidR="00D00FED" w:rsidRDefault="00D00FED" w:rsidP="00F0270D">
            <w:pPr>
              <w:ind w:firstLine="0"/>
              <w:jc w:val="left"/>
            </w:pPr>
            <w:r>
              <w:t xml:space="preserve">Ограничения </w:t>
            </w:r>
            <w:r w:rsidR="00F0270D">
              <w:t>доступа к</w:t>
            </w:r>
            <w:r>
              <w:t xml:space="preserve"> продукт</w:t>
            </w:r>
            <w:r w:rsidR="00F0270D">
              <w:t>у</w:t>
            </w:r>
          </w:p>
        </w:tc>
        <w:tc>
          <w:tcPr>
            <w:tcW w:w="10348" w:type="dxa"/>
          </w:tcPr>
          <w:p w:rsidR="00F0270D" w:rsidRDefault="00D00FED" w:rsidP="00F0270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уровень доступности продукта для внешних потребителей (продукт для внутреннего использования, продукт </w:t>
            </w:r>
            <w:r w:rsidR="00F0270D">
              <w:t>с</w:t>
            </w:r>
            <w:r>
              <w:t xml:space="preserve"> ограниченн</w:t>
            </w:r>
            <w:r w:rsidR="00F0270D">
              <w:t>ым</w:t>
            </w:r>
            <w:r>
              <w:t xml:space="preserve"> доступ</w:t>
            </w:r>
            <w:r w:rsidR="00F0270D">
              <w:t>ом</w:t>
            </w:r>
            <w:r>
              <w:t xml:space="preserve"> внешних потребителей, </w:t>
            </w:r>
            <w:r w:rsidR="00F0270D">
              <w:t>продукт,</w:t>
            </w:r>
            <w:r>
              <w:t xml:space="preserve"> </w:t>
            </w:r>
            <w:r w:rsidR="00F0270D">
              <w:t>открытый для</w:t>
            </w:r>
            <w:r>
              <w:t xml:space="preserve"> внешних потребителей</w:t>
            </w:r>
            <w:r w:rsidR="00F0270D">
              <w:t xml:space="preserve">). </w:t>
            </w:r>
          </w:p>
          <w:p w:rsidR="00D00FED" w:rsidRDefault="00F0270D" w:rsidP="00F0270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Кратко </w:t>
            </w:r>
            <w:r w:rsidRPr="00134418">
              <w:t>(2-3 абзаца)</w:t>
            </w:r>
            <w:r>
              <w:t xml:space="preserve"> у</w:t>
            </w:r>
            <w:r w:rsidR="00D00FED">
              <w:t xml:space="preserve">казываются </w:t>
            </w:r>
            <w:r>
              <w:t xml:space="preserve">условия доступа к продукту внешних потребителей, </w:t>
            </w:r>
            <w:r w:rsidR="00D00FED">
              <w:t>ограничения, связанные с использованием продукта (языковые, ценовые</w:t>
            </w:r>
            <w:r>
              <w:t>).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2.1.11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Количество и состав пользователей продукта (внешних и внутренних)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Раздельно указывается количество внешних и внутренних пользователей продукта (человек).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краткое описание </w:t>
            </w:r>
            <w:r w:rsidRPr="00134418">
              <w:t>(2-3 абзаца)</w:t>
            </w:r>
            <w:r>
              <w:t xml:space="preserve"> состава внешних пользователей (о</w:t>
            </w:r>
            <w:r w:rsidRPr="00600087">
              <w:t>рганизаци</w:t>
            </w:r>
            <w:r>
              <w:t>и</w:t>
            </w:r>
            <w:r w:rsidRPr="00600087">
              <w:t>, индивидуальны</w:t>
            </w:r>
            <w:r>
              <w:t>е</w:t>
            </w:r>
            <w:r w:rsidRPr="00600087">
              <w:t xml:space="preserve"> предпринимател</w:t>
            </w:r>
            <w:r>
              <w:t>и</w:t>
            </w:r>
            <w:r w:rsidRPr="00600087">
              <w:t>, физическ</w:t>
            </w:r>
            <w:r>
              <w:t xml:space="preserve">ие </w:t>
            </w:r>
            <w:r w:rsidRPr="00600087">
              <w:t>лиц</w:t>
            </w:r>
            <w:r>
              <w:t>а</w:t>
            </w:r>
            <w:r w:rsidRPr="00600087">
              <w:t>, не являющ</w:t>
            </w:r>
            <w:r>
              <w:t>иеся</w:t>
            </w:r>
            <w:r w:rsidRPr="00600087">
              <w:t xml:space="preserve"> индивидуальным</w:t>
            </w:r>
            <w:r>
              <w:t>и</w:t>
            </w:r>
            <w:r w:rsidRPr="00600087">
              <w:t xml:space="preserve"> предпринимател</w:t>
            </w:r>
            <w:r>
              <w:t xml:space="preserve">ями), их отраслевая принадлежность (сферы, направления деятельности), территориальное расположение. 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При использовании продукта внутри организации указываются структурные подразделения, применяющие отдельные функции продукта в организации, у индивидуального предпринимателя, численность работников в них. Например, подразделение 1 в количестве 3 человек вносит </w:t>
            </w:r>
            <w:r w:rsidRPr="00A85FA4">
              <w:lastRenderedPageBreak/>
              <w:t>исходн</w:t>
            </w:r>
            <w:r>
              <w:t>ую</w:t>
            </w:r>
            <w:r w:rsidRPr="00A85FA4">
              <w:t xml:space="preserve"> информаци</w:t>
            </w:r>
            <w:r>
              <w:t>ю в продукт, подразделение 2 в количестве 5 человек формируют в продукте отчеты.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2.1.12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Организационно-кадровое обеспечение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Кратко указывается </w:t>
            </w:r>
            <w:r w:rsidRPr="00134418">
              <w:t>(2-3 абзаца)</w:t>
            </w:r>
            <w:r>
              <w:t xml:space="preserve"> численность работников (человек) заказчика продукта, обслуживающих продукт, их организационная структура и распределение основных функций по обеспечению функционирования, модернизации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Стоимость приобретения (разработки) продукта, руб.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стоимость приобретения или разработки продукта с учетом всех его компонентов, внедренных и используемых </w:t>
            </w:r>
            <w:r w:rsidRPr="00AE48A4">
              <w:t>заказчик</w:t>
            </w:r>
            <w:r>
              <w:t>ом</w:t>
            </w:r>
            <w:r w:rsidRPr="00AE48A4">
              <w:t xml:space="preserve"> (пользовател</w:t>
            </w:r>
            <w:r>
              <w:t>ем</w:t>
            </w:r>
            <w:r w:rsidRPr="00AE48A4">
              <w:t>)</w:t>
            </w:r>
            <w: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случае приобретения продукта стоимость указывается на основании соответствующего контракта, договора. При самостоятельной разработке (доработке) продукта или отдельных его элементов указывается стоимость, определенная затратным методом.</w:t>
            </w:r>
          </w:p>
          <w:p w:rsidR="00D00FED" w:rsidRPr="00811CA7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Единица измерения – рубль.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Стоимость обслуживания продукта за последний отчетный год, руб.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Указывается стоимость обслуживания (технической поддержки, сопровождения, настройки) продукта за последний отчетный год, определенная на основании </w:t>
            </w:r>
            <w:r w:rsidRPr="00E35277">
              <w:t>соответствующего контракта, договора</w:t>
            </w:r>
            <w:r>
              <w:t xml:space="preserve"> или затратным методом (при обслуживании продукта собственными силами).</w:t>
            </w:r>
          </w:p>
          <w:p w:rsidR="00D00FED" w:rsidRPr="00811CA7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Единица измерения – рубль.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2.1.15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Наименование и контактная информация о разработчике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 w:rsidRPr="00811CA7">
              <w:t xml:space="preserve">Указывается наименование организации, индивидуального предпринимателя, фамилия, имя, отчество физического лица, не являющегося индивидуальным предпринимателем, </w:t>
            </w:r>
            <w:r>
              <w:t>разработавших продукт заказчика (пользователя) на коммерческой или некоммерческой основе.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Приводится контактная информация о разработчике: </w:t>
            </w:r>
            <w:r w:rsidRPr="00811CA7">
              <w:t>адрес фактического места нахождения, контактный телефон, официальный сайт в сети Интернет, адрес электронной почты</w:t>
            </w:r>
            <w: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Если разработка (доработка) продукта проводилась собственными силам, указывается подразделение организации, индивидуального предпринимателя, </w:t>
            </w:r>
            <w:r w:rsidRPr="001C24C3">
              <w:t>разработавших продукт</w:t>
            </w:r>
            <w:r>
              <w:t xml:space="preserve"> для пользователя.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2.2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Информационное обеспечение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2.2.1</w:t>
            </w:r>
          </w:p>
        </w:tc>
        <w:tc>
          <w:tcPr>
            <w:tcW w:w="3402" w:type="dxa"/>
          </w:tcPr>
          <w:p w:rsidR="00D00FED" w:rsidRDefault="00D00FED" w:rsidP="0027345B">
            <w:pPr>
              <w:ind w:firstLine="0"/>
              <w:jc w:val="left"/>
            </w:pPr>
            <w:r>
              <w:t xml:space="preserve">Базовая цифровая </w:t>
            </w:r>
            <w:r w:rsidR="0027345B">
              <w:t>карта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>
              <w:t>Указывается наименование поставщика,</w:t>
            </w:r>
            <w:r w:rsidR="00303E05">
              <w:t xml:space="preserve"> вид карты (например, топографическая),</w:t>
            </w:r>
            <w:r>
              <w:t xml:space="preserve"> территориальный охват и масштаб </w:t>
            </w:r>
            <w:r>
              <w:rPr>
                <w:rFonts w:cs="Times New Roman"/>
                <w:szCs w:val="24"/>
              </w:rPr>
              <w:t>цифровой карты</w:t>
            </w:r>
            <w:r>
              <w:t xml:space="preserve">, использованной для формирования цифровой </w:t>
            </w:r>
            <w:r w:rsidR="00B8212A">
              <w:t>картографической модели</w:t>
            </w:r>
            <w:r>
              <w:t>, система координат,</w:t>
            </w:r>
            <w:r>
              <w:rPr>
                <w:rFonts w:cs="Times New Roman"/>
                <w:szCs w:val="24"/>
              </w:rPr>
              <w:t xml:space="preserve"> </w:t>
            </w:r>
            <w:r w:rsidRPr="00583703">
              <w:rPr>
                <w:rFonts w:cs="Times New Roman"/>
                <w:szCs w:val="24"/>
              </w:rPr>
              <w:t>год (дат</w:t>
            </w:r>
            <w:r>
              <w:rPr>
                <w:rFonts w:cs="Times New Roman"/>
                <w:szCs w:val="24"/>
              </w:rPr>
              <w:t>а</w:t>
            </w:r>
            <w:r w:rsidRPr="00583703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ее </w:t>
            </w:r>
            <w:r w:rsidRPr="00583703">
              <w:rPr>
                <w:rFonts w:cs="Times New Roman"/>
                <w:szCs w:val="24"/>
              </w:rPr>
              <w:t xml:space="preserve">изготовления </w:t>
            </w:r>
            <w:r>
              <w:rPr>
                <w:rFonts w:cs="Times New Roman"/>
                <w:szCs w:val="24"/>
              </w:rPr>
              <w:t>(</w:t>
            </w:r>
            <w:r w:rsidRPr="00583703">
              <w:rPr>
                <w:rFonts w:cs="Times New Roman"/>
                <w:szCs w:val="24"/>
              </w:rPr>
              <w:t>обновления</w:t>
            </w:r>
            <w:r>
              <w:rPr>
                <w:rFonts w:cs="Times New Roman"/>
                <w:szCs w:val="24"/>
              </w:rPr>
              <w:t>)</w:t>
            </w:r>
            <w:r w:rsidRPr="0058370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год </w:t>
            </w:r>
            <w:r w:rsidRPr="00583703">
              <w:rPr>
                <w:rFonts w:cs="Times New Roman"/>
                <w:szCs w:val="24"/>
              </w:rPr>
              <w:t>состояни</w:t>
            </w:r>
            <w:r>
              <w:rPr>
                <w:rFonts w:cs="Times New Roman"/>
                <w:szCs w:val="24"/>
              </w:rPr>
              <w:t>я</w:t>
            </w:r>
            <w:r w:rsidRPr="00583703">
              <w:rPr>
                <w:rFonts w:cs="Times New Roman"/>
                <w:szCs w:val="24"/>
              </w:rPr>
              <w:t xml:space="preserve"> местности</w:t>
            </w:r>
            <w:r w:rsidRPr="00A81575">
              <w:rPr>
                <w:rFonts w:cs="Times New Roman"/>
                <w:szCs w:val="24"/>
              </w:rPr>
              <w:t>.</w:t>
            </w:r>
          </w:p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В качестве поставщика могут выступать</w:t>
            </w:r>
            <w:r w:rsidRPr="00A036BD">
              <w:t xml:space="preserve"> </w:t>
            </w:r>
            <w:r>
              <w:t xml:space="preserve">органы государственной власти, коммерческие и некоммерческие организации, создающие или обновляющие цифровые карты на основе </w:t>
            </w:r>
            <w:r>
              <w:lastRenderedPageBreak/>
              <w:t xml:space="preserve">аэрофотоснимков, данных дистанционного зондирования земли, оцифровки с бумажного носителя карт и планов местности, </w:t>
            </w:r>
            <w:r w:rsidRPr="00642739">
              <w:t xml:space="preserve">систем позиционирования </w:t>
            </w:r>
            <w:r>
              <w:t>и т.д.</w:t>
            </w:r>
          </w:p>
          <w:p w:rsidR="00D00FED" w:rsidRDefault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При наличии информации д</w:t>
            </w:r>
            <w:r w:rsidRPr="00F90A93">
              <w:t>ополнительно указывается тип картографических материалов</w:t>
            </w:r>
            <w:r>
              <w:t xml:space="preserve">, который использовался при подготовке </w:t>
            </w:r>
            <w:r w:rsidR="00B8212A">
              <w:t xml:space="preserve">базовой </w:t>
            </w:r>
            <w:r w:rsidRPr="00F90A93">
              <w:t>цифров</w:t>
            </w:r>
            <w:r>
              <w:t>ой</w:t>
            </w:r>
            <w:r w:rsidRPr="00F90A93">
              <w:t xml:space="preserve"> </w:t>
            </w:r>
            <w:r w:rsidR="00B8212A">
              <w:t xml:space="preserve">карты </w:t>
            </w:r>
            <w:r w:rsidRPr="00F90A93">
              <w:t>местности</w:t>
            </w:r>
            <w:r>
              <w:t xml:space="preserve"> поставщиком картографических материалов: </w:t>
            </w:r>
            <w:r w:rsidRPr="00F90A93">
              <w:t xml:space="preserve">топографические карты, планы, карты административно-территориального устройства, кадастровые карты, планы, фотокарты, </w:t>
            </w:r>
            <w:proofErr w:type="spellStart"/>
            <w:r w:rsidRPr="00F90A93">
              <w:t>ортофотопланы</w:t>
            </w:r>
            <w:proofErr w:type="spellEnd"/>
            <w:r w:rsidRPr="00F90A93">
              <w:t xml:space="preserve"> местности, ландшафтные карты, карты природного районирования и схемы природных контуров, карты использования земель и т.д.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2.2.2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Ц</w:t>
            </w:r>
            <w:r w:rsidRPr="00E5253D">
              <w:t>ифровы</w:t>
            </w:r>
            <w:r>
              <w:t>е</w:t>
            </w:r>
            <w:r w:rsidRPr="00E5253D">
              <w:t xml:space="preserve"> </w:t>
            </w:r>
            <w:r>
              <w:t xml:space="preserve">отраслевые, </w:t>
            </w:r>
            <w:r w:rsidRPr="00E5253D">
              <w:t>тематически</w:t>
            </w:r>
            <w:r>
              <w:t>е</w:t>
            </w:r>
            <w:r w:rsidRPr="00E5253D">
              <w:t xml:space="preserve"> и специальны</w:t>
            </w:r>
            <w:r>
              <w:t>е</w:t>
            </w:r>
            <w:r w:rsidRPr="00E5253D">
              <w:t xml:space="preserve"> карт</w:t>
            </w:r>
            <w:r>
              <w:t>ы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Перечисляется наименования </w:t>
            </w:r>
            <w:r w:rsidRPr="004069CF">
              <w:t>цифровых тематических и специальных карт</w:t>
            </w:r>
            <w:r>
              <w:t xml:space="preserve">. </w:t>
            </w:r>
          </w:p>
          <w:p w:rsidR="00D00FED" w:rsidRDefault="00D00FED" w:rsidP="00D00FED">
            <w:pPr>
              <w:ind w:firstLine="0"/>
              <w:jc w:val="left"/>
            </w:pPr>
            <w:r>
              <w:t>По каждой карте указывается</w:t>
            </w:r>
            <w:r w:rsidRPr="00047253">
              <w:t xml:space="preserve"> </w:t>
            </w:r>
            <w:r>
              <w:t>наименование поставщика, вид карты</w:t>
            </w:r>
            <w:r w:rsidRPr="00CB00D1">
              <w:t>, территориальны</w:t>
            </w:r>
            <w:r>
              <w:t>й</w:t>
            </w:r>
            <w:r w:rsidRPr="00CB00D1">
              <w:t xml:space="preserve"> охват и масштаб</w:t>
            </w:r>
            <w:r>
              <w:t xml:space="preserve">, система координат, </w:t>
            </w:r>
            <w:r w:rsidRPr="00583703">
              <w:t>год (дата) ее изготовления (обнов</w:t>
            </w:r>
            <w:r>
              <w:t>ления), год состояния местности.</w:t>
            </w:r>
          </w:p>
          <w:p w:rsidR="00D00FED" w:rsidRDefault="00D00FED" w:rsidP="00D00FED">
            <w:pPr>
              <w:ind w:firstLine="0"/>
              <w:jc w:val="left"/>
            </w:pPr>
            <w:r>
              <w:t xml:space="preserve">Предлагается использовать классификатор </w:t>
            </w:r>
            <w:r w:rsidRPr="00C06149">
              <w:t>отраслевых, тематических и специальных карт</w:t>
            </w:r>
            <w:r>
              <w:t xml:space="preserve">, содержащийся в приложении 1 к </w:t>
            </w:r>
            <w:r w:rsidRPr="00C06149">
              <w:t>ГОСТ 21667-76. Межгосударственный стандарт. Кар</w:t>
            </w:r>
            <w:r>
              <w:t>тография. Термины и определения.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2.2.3</w:t>
            </w:r>
          </w:p>
        </w:tc>
        <w:tc>
          <w:tcPr>
            <w:tcW w:w="3402" w:type="dxa"/>
          </w:tcPr>
          <w:p w:rsidR="00D00FED" w:rsidRDefault="00D00FED" w:rsidP="00D00FED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Цифровые</w:t>
            </w:r>
            <w:r w:rsidRPr="00335758"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аэро</w:t>
            </w:r>
            <w:proofErr w:type="spellEnd"/>
            <w:r>
              <w:rPr>
                <w:rFonts w:cs="Times New Roman"/>
                <w:szCs w:val="24"/>
              </w:rPr>
              <w:t>- и космические снимки</w:t>
            </w:r>
            <w:r w:rsidRPr="00335758">
              <w:t xml:space="preserve"> </w:t>
            </w:r>
            <w:r>
              <w:t>(</w:t>
            </w:r>
            <w:r w:rsidRPr="00335758">
              <w:t>данны</w:t>
            </w:r>
            <w:r>
              <w:t>е</w:t>
            </w:r>
            <w:r w:rsidRPr="00335758">
              <w:t xml:space="preserve"> </w:t>
            </w:r>
            <w:r>
              <w:t>дистанционного зондирования земли)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наименование поставщика, т</w:t>
            </w:r>
            <w:r w:rsidRPr="00977956">
              <w:t>ерриториальный охват и масштаб</w:t>
            </w:r>
            <w:r>
              <w:t xml:space="preserve"> </w:t>
            </w:r>
            <w:proofErr w:type="spellStart"/>
            <w:r w:rsidRPr="00D85416">
              <w:t>аэро</w:t>
            </w:r>
            <w:proofErr w:type="spellEnd"/>
            <w:r w:rsidRPr="00D85416">
              <w:t>- и космических снимков</w:t>
            </w:r>
            <w:r>
              <w:t xml:space="preserve">, пространственное разрешение снимка (в метрах), </w:t>
            </w:r>
            <w:r w:rsidRPr="00583703">
              <w:t>год (дата) ее изготовления, год состояния местности.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</w:t>
            </w:r>
            <w:r w:rsidRPr="00D85416">
              <w:t>ематически</w:t>
            </w:r>
            <w:r>
              <w:t>е</w:t>
            </w:r>
            <w:r w:rsidRPr="00D85416">
              <w:t xml:space="preserve"> данны</w:t>
            </w:r>
            <w:r>
              <w:t>е</w:t>
            </w:r>
            <w:r w:rsidRPr="00D85416">
              <w:t>, в т</w:t>
            </w:r>
            <w:r>
              <w:t>.</w:t>
            </w:r>
            <w:r w:rsidRPr="00D85416">
              <w:t>ч</w:t>
            </w:r>
            <w:r>
              <w:t>.</w:t>
            </w:r>
            <w:r w:rsidRPr="00D85416">
              <w:t xml:space="preserve"> данны</w:t>
            </w:r>
            <w:r>
              <w:t>е</w:t>
            </w:r>
            <w:r w:rsidRPr="00D85416">
              <w:t xml:space="preserve"> государственной статистики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Перечисляется тематика (направления, разделы) данных</w:t>
            </w:r>
            <w:r w:rsidR="00044F64">
              <w:t xml:space="preserve"> о пространственных предметах (объектах)</w:t>
            </w:r>
            <w:r>
              <w:t xml:space="preserve">, </w:t>
            </w:r>
            <w:r w:rsidRPr="005B7BA9">
              <w:t xml:space="preserve">приводится </w:t>
            </w:r>
            <w:r w:rsidR="003C50F0">
              <w:t xml:space="preserve">их </w:t>
            </w:r>
            <w:r w:rsidRPr="005B7BA9">
              <w:t>краткое описание</w:t>
            </w:r>
            <w:r>
              <w:t>.</w:t>
            </w:r>
          </w:p>
          <w:p w:rsidR="00D00FED" w:rsidRDefault="00D00FED">
            <w:pPr>
              <w:ind w:firstLine="0"/>
              <w:jc w:val="left"/>
            </w:pPr>
            <w:r>
              <w:t xml:space="preserve">По </w:t>
            </w:r>
            <w:r w:rsidR="003C50F0">
              <w:t>н</w:t>
            </w:r>
            <w:r>
              <w:t>аправлению, разделу</w:t>
            </w:r>
            <w:r w:rsidR="00124F0D">
              <w:t>,</w:t>
            </w:r>
            <w:r>
              <w:t xml:space="preserve"> </w:t>
            </w:r>
            <w:r w:rsidR="00124F0D">
              <w:t xml:space="preserve">основным </w:t>
            </w:r>
            <w:r w:rsidR="003C50F0" w:rsidRPr="003C50F0">
              <w:t>пространственн</w:t>
            </w:r>
            <w:r w:rsidR="00124F0D">
              <w:t>ым</w:t>
            </w:r>
            <w:r w:rsidR="003C50F0" w:rsidRPr="003C50F0">
              <w:t xml:space="preserve"> предмет</w:t>
            </w:r>
            <w:r w:rsidR="00124F0D">
              <w:t>ам</w:t>
            </w:r>
            <w:r w:rsidR="003C50F0" w:rsidRPr="003C50F0">
              <w:t xml:space="preserve"> (объект</w:t>
            </w:r>
            <w:r w:rsidR="00124F0D">
              <w:t>ам</w:t>
            </w:r>
            <w:r w:rsidR="003C50F0" w:rsidRPr="003C50F0">
              <w:t>)</w:t>
            </w:r>
            <w:r w:rsidR="00C21BA4">
              <w:t xml:space="preserve"> или</w:t>
            </w:r>
            <w:r w:rsidR="003C50F0">
              <w:t xml:space="preserve"> их группе </w:t>
            </w:r>
            <w:r>
              <w:t>указыва</w:t>
            </w:r>
            <w:r w:rsidR="00124F0D">
              <w:t>ю</w:t>
            </w:r>
            <w:r>
              <w:t>тся</w:t>
            </w:r>
            <w:r w:rsidR="003C50F0">
              <w:t xml:space="preserve"> тип данных (графические, текстовые и т.д.)</w:t>
            </w:r>
            <w:r w:rsidR="00C21BA4">
              <w:t>,</w:t>
            </w:r>
            <w:r>
              <w:t xml:space="preserve"> поставщик данных, периодичность получения (обновления информации), начальный и последний (наиболее актуальный) период данных.</w:t>
            </w:r>
            <w:r w:rsidR="003C50F0">
              <w:t xml:space="preserve"> </w:t>
            </w:r>
          </w:p>
          <w:p w:rsidR="00A1407A" w:rsidRDefault="00A1407A" w:rsidP="00A1407A">
            <w:pPr>
              <w:ind w:firstLine="0"/>
              <w:jc w:val="left"/>
            </w:pPr>
            <w:r>
              <w:t xml:space="preserve">Классификация </w:t>
            </w:r>
            <w:r w:rsidRPr="00A1407A">
              <w:t>пространственных предмет</w:t>
            </w:r>
            <w:r>
              <w:t>ов</w:t>
            </w:r>
            <w:r w:rsidRPr="00A1407A">
              <w:t xml:space="preserve"> (объект</w:t>
            </w:r>
            <w:r>
              <w:t>ов</w:t>
            </w:r>
            <w:r w:rsidRPr="00A1407A">
              <w:t>)</w:t>
            </w:r>
            <w:r>
              <w:t xml:space="preserve"> приведена в т</w:t>
            </w:r>
            <w:r w:rsidRPr="00A1407A">
              <w:t>аблиц</w:t>
            </w:r>
            <w:r>
              <w:t>е</w:t>
            </w:r>
            <w:r w:rsidRPr="00A1407A">
              <w:t xml:space="preserve"> В.2</w:t>
            </w:r>
            <w:r>
              <w:t xml:space="preserve"> </w:t>
            </w:r>
            <w:r w:rsidRPr="00A1407A">
              <w:t>ГОСТ Р 52439-2005. Модели местности цифровые. Каталог объектов местности. Требования к составу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 w:rsidRPr="00CB0D65">
              <w:t>2.2.5</w:t>
            </w:r>
          </w:p>
        </w:tc>
        <w:tc>
          <w:tcPr>
            <w:tcW w:w="3402" w:type="dxa"/>
          </w:tcPr>
          <w:p w:rsidR="00D00FED" w:rsidRDefault="00B8212A">
            <w:pPr>
              <w:ind w:firstLine="0"/>
              <w:jc w:val="left"/>
            </w:pPr>
            <w:r>
              <w:t>Цифровая м</w:t>
            </w:r>
            <w:r w:rsidR="00D00FED">
              <w:t>одел</w:t>
            </w:r>
            <w:r>
              <w:t xml:space="preserve">ь </w:t>
            </w:r>
            <w:r w:rsidR="00D44BBF">
              <w:t>рельефа</w:t>
            </w:r>
            <w:r w:rsidR="00124F0D">
              <w:t xml:space="preserve">, </w:t>
            </w:r>
            <w:r>
              <w:t>местности</w:t>
            </w:r>
          </w:p>
        </w:tc>
        <w:tc>
          <w:tcPr>
            <w:tcW w:w="10348" w:type="dxa"/>
          </w:tcPr>
          <w:p w:rsidR="00D00FED" w:rsidRDefault="00D00FED" w:rsidP="000119E2">
            <w:pPr>
              <w:ind w:firstLine="0"/>
              <w:jc w:val="left"/>
            </w:pPr>
            <w:r>
              <w:t>Указывается</w:t>
            </w:r>
            <w:r w:rsidR="00A1407A">
              <w:t xml:space="preserve"> описание цифровой модели местности в соответствии с </w:t>
            </w:r>
            <w:r w:rsidR="00A1407A" w:rsidRPr="00A1407A">
              <w:t>ГОСТ Р 52440-2005. Модели местн</w:t>
            </w:r>
            <w:r w:rsidR="00A1407A">
              <w:t>ости цифровые. Общие требования</w:t>
            </w:r>
            <w:r w:rsidR="00303E05">
              <w:t>:</w:t>
            </w:r>
            <w:r w:rsidR="00A1407A">
              <w:t xml:space="preserve"> тип модели (векторная топологическая, векторная </w:t>
            </w:r>
            <w:proofErr w:type="spellStart"/>
            <w:r w:rsidR="00A1407A">
              <w:t>нетопологическая</w:t>
            </w:r>
            <w:proofErr w:type="spellEnd"/>
            <w:r w:rsidR="00A1407A">
              <w:t xml:space="preserve">, растровая, модели, в которых используются </w:t>
            </w:r>
            <w:r w:rsidR="00303E05">
              <w:t xml:space="preserve">и векторные, и растровые данные), формы представления пространственных объектов, </w:t>
            </w:r>
            <w:r w:rsidR="00303E05">
              <w:rPr>
                <w:rFonts w:cs="Times New Roman"/>
                <w:szCs w:val="24"/>
              </w:rPr>
              <w:t>математическая</w:t>
            </w:r>
            <w:r w:rsidR="0027345B">
              <w:rPr>
                <w:rFonts w:cs="Times New Roman"/>
                <w:szCs w:val="24"/>
              </w:rPr>
              <w:t>,</w:t>
            </w:r>
            <w:r w:rsidR="00303E05">
              <w:rPr>
                <w:rFonts w:cs="Times New Roman"/>
                <w:szCs w:val="24"/>
              </w:rPr>
              <w:t xml:space="preserve"> геодезическая основа</w:t>
            </w:r>
            <w:r w:rsidR="00303E05">
              <w:t xml:space="preserve"> и т.д.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2.2.6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Форматы данных, используемых в продукте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Раздельно указываются наименования форматов файлов картографических материалов, </w:t>
            </w:r>
            <w:r w:rsidRPr="00237592">
              <w:t xml:space="preserve">цифровых </w:t>
            </w:r>
            <w:proofErr w:type="spellStart"/>
            <w:r w:rsidRPr="00237592">
              <w:t>аэро</w:t>
            </w:r>
            <w:proofErr w:type="spellEnd"/>
            <w:r w:rsidRPr="00237592">
              <w:t>- и космических снимков</w:t>
            </w:r>
            <w:r>
              <w:t xml:space="preserve">, </w:t>
            </w:r>
            <w:r w:rsidRPr="00237592">
              <w:t>тематических данных</w:t>
            </w:r>
            <w:r>
              <w:t xml:space="preserve"> (</w:t>
            </w:r>
            <w:r w:rsidRPr="00237592">
              <w:t>графически</w:t>
            </w:r>
            <w:r>
              <w:t>х</w:t>
            </w:r>
            <w:r w:rsidRPr="00237592">
              <w:t>, текстовы</w:t>
            </w:r>
            <w:r>
              <w:t>х).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2.2.7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Дополнительные сведения по информационному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информация о составе используемых каталогов, классификаторов, библиотек, словар</w:t>
            </w:r>
            <w:r w:rsidR="00DC71AE">
              <w:t>ей</w:t>
            </w:r>
            <w:r>
              <w:t>.</w:t>
            </w:r>
          </w:p>
          <w:p w:rsidR="00D00FED" w:rsidRDefault="00D00FED" w:rsidP="00D00FED">
            <w:pPr>
              <w:ind w:firstLine="0"/>
              <w:jc w:val="left"/>
            </w:pPr>
            <w:r>
              <w:t>Приводится прочая информация по информационному обеспечению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2.3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Программное обеспечение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2.3.1</w:t>
            </w:r>
          </w:p>
        </w:tc>
        <w:tc>
          <w:tcPr>
            <w:tcW w:w="3402" w:type="dxa"/>
          </w:tcPr>
          <w:p w:rsidR="00D00FED" w:rsidRDefault="00D00FED" w:rsidP="000119E2">
            <w:pPr>
              <w:ind w:firstLine="0"/>
              <w:jc w:val="left"/>
            </w:pPr>
            <w:r>
              <w:t>Состав программного обеспечения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>Указывается состав модулей (функциональных, обеспечивающих блоков, подсистем) программного обеспечения.</w:t>
            </w:r>
          </w:p>
          <w:p w:rsidR="00672647" w:rsidRDefault="00D00FED" w:rsidP="000119E2">
            <w:pPr>
              <w:ind w:firstLine="0"/>
              <w:jc w:val="left"/>
            </w:pPr>
            <w:r>
              <w:t>Состав модулей также может быть распределен между внутренней зоной обработки информации и внешней зоной (</w:t>
            </w:r>
            <w:proofErr w:type="spellStart"/>
            <w:r w:rsidR="000119E2" w:rsidRPr="00303E05">
              <w:t>front-end</w:t>
            </w:r>
            <w:proofErr w:type="spellEnd"/>
            <w:r w:rsidR="000119E2">
              <w:t xml:space="preserve"> и </w:t>
            </w:r>
            <w:proofErr w:type="spellStart"/>
            <w:r w:rsidR="000119E2" w:rsidRPr="00303E05">
              <w:t>back-end</w:t>
            </w:r>
            <w:proofErr w:type="spellEnd"/>
            <w:r>
              <w:t>) для взаимодействия с внешними информационными системами и пользователями.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Основные и специализированные функции обработки данных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 xml:space="preserve">Указывается </w:t>
            </w:r>
            <w:r>
              <w:t>перечень основных (типовых для любой информационной системы) и специализированных (характерных для</w:t>
            </w:r>
            <w:r w:rsidRPr="00097012">
              <w:t xml:space="preserve"> </w:t>
            </w:r>
            <w:r>
              <w:t>данного программного обеспечения) функций</w:t>
            </w:r>
            <w:r w:rsidRPr="00097012">
              <w:t>.</w:t>
            </w:r>
          </w:p>
          <w:p w:rsidR="00D00FED" w:rsidRDefault="00D00FED" w:rsidP="00D00FED">
            <w:pPr>
              <w:ind w:firstLine="0"/>
              <w:jc w:val="left"/>
            </w:pPr>
            <w:r>
              <w:t xml:space="preserve">Кратко </w:t>
            </w:r>
            <w:r w:rsidRPr="00792E99">
              <w:t>(3</w:t>
            </w:r>
            <w:r>
              <w:t>-4</w:t>
            </w:r>
            <w:r w:rsidRPr="00792E99">
              <w:t xml:space="preserve"> абзаца текста) </w:t>
            </w:r>
            <w:r>
              <w:t>приводятся пояснения по реализации в программном обеспечении специализированных функций.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Системы управления базами данных</w:t>
            </w:r>
          </w:p>
        </w:tc>
        <w:tc>
          <w:tcPr>
            <w:tcW w:w="10348" w:type="dxa"/>
          </w:tcPr>
          <w:p w:rsidR="00D00FED" w:rsidRPr="00C91970" w:rsidRDefault="00D00FED" w:rsidP="00D00FED">
            <w:pPr>
              <w:ind w:firstLine="0"/>
              <w:jc w:val="left"/>
            </w:pPr>
            <w:r w:rsidRPr="002939A0">
              <w:t>Указывается краткое описание (</w:t>
            </w:r>
            <w:r>
              <w:t>2</w:t>
            </w:r>
            <w:r w:rsidRPr="002939A0">
              <w:t>-</w:t>
            </w:r>
            <w:r>
              <w:t>3</w:t>
            </w:r>
            <w:r w:rsidRPr="002939A0">
              <w:t xml:space="preserve"> абзаца текста) </w:t>
            </w:r>
            <w:r>
              <w:t>наименования и характеристик, используемых баз данных для хранения данных в продукте.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В</w:t>
            </w:r>
            <w:r w:rsidRPr="007D0C05">
              <w:t>заимодействи</w:t>
            </w:r>
            <w:r>
              <w:t>я</w:t>
            </w:r>
            <w:r w:rsidRPr="007D0C05">
              <w:t xml:space="preserve"> </w:t>
            </w:r>
            <w:r>
              <w:t>программного обеспечения</w:t>
            </w:r>
            <w:r w:rsidRPr="007D0C05">
              <w:t xml:space="preserve"> с другими программными продуктами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C91970">
              <w:t>Указывается краткое описание (</w:t>
            </w:r>
            <w:r>
              <w:t>2</w:t>
            </w:r>
            <w:r w:rsidRPr="00C91970">
              <w:t>-</w:t>
            </w:r>
            <w:r>
              <w:t>3</w:t>
            </w:r>
            <w:r w:rsidRPr="00C91970">
              <w:t xml:space="preserve"> абзаца текста)</w:t>
            </w:r>
            <w:r>
              <w:t xml:space="preserve"> технологий</w:t>
            </w:r>
            <w:r w:rsidRPr="00C91970">
              <w:t xml:space="preserve"> взаимодействия программного обеспечения с другими программными продуктами</w:t>
            </w:r>
            <w:r>
              <w:t>, форматов обмена данными по вводу данных в продукт и получению данных из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Требований по защите информации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634818">
              <w:t>Указывается</w:t>
            </w:r>
            <w:r>
              <w:t xml:space="preserve"> краткое описание </w:t>
            </w:r>
            <w:r w:rsidRPr="00634818">
              <w:t>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 </w:t>
            </w:r>
            <w:r>
              <w:t>программных способов</w:t>
            </w:r>
            <w:r w:rsidRPr="00634818">
              <w:t xml:space="preserve"> </w:t>
            </w:r>
            <w:r>
              <w:t>защиты информации от несанкционированного доступа.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2.3.6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П</w:t>
            </w:r>
            <w:r w:rsidRPr="007D0C05">
              <w:t>ользовательск</w:t>
            </w:r>
            <w:r>
              <w:t>ий</w:t>
            </w:r>
            <w:r w:rsidRPr="007D0C05">
              <w:t xml:space="preserve"> интерфейс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Указывается краткое описание </w:t>
            </w:r>
            <w:r w:rsidRPr="00634818">
              <w:t>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</w:t>
            </w:r>
            <w:r>
              <w:t xml:space="preserve"> пользовательского интерфейса программного обеспечения.</w:t>
            </w:r>
          </w:p>
          <w:p w:rsidR="00CC57A5" w:rsidRDefault="00CC57A5">
            <w:pPr>
              <w:ind w:firstLine="0"/>
              <w:jc w:val="left"/>
            </w:pPr>
            <w:r w:rsidRPr="00CC57A5">
              <w:t>Целесообразно указать особенности, отличия от схожих продуктов.</w:t>
            </w:r>
          </w:p>
          <w:p w:rsidR="00672647" w:rsidRDefault="00A956CD">
            <w:pPr>
              <w:ind w:firstLine="0"/>
              <w:jc w:val="left"/>
            </w:pPr>
            <w:r>
              <w:t>Скриншоты интерфейсов могут быть приведены в составе д</w:t>
            </w:r>
            <w:r w:rsidRPr="00672647">
              <w:t>ополнительны</w:t>
            </w:r>
            <w:r>
              <w:t>х</w:t>
            </w:r>
            <w:r w:rsidRPr="00672647">
              <w:t xml:space="preserve"> материал</w:t>
            </w:r>
            <w:r>
              <w:t>ов</w:t>
            </w:r>
            <w:r w:rsidRPr="00672647">
              <w:t xml:space="preserve"> по продукту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2.3.7</w:t>
            </w:r>
          </w:p>
        </w:tc>
        <w:tc>
          <w:tcPr>
            <w:tcW w:w="3402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Интерфейса администратора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634818">
              <w:t>Указывается краткое описание (</w:t>
            </w:r>
            <w:r>
              <w:t>2</w:t>
            </w:r>
            <w:r w:rsidRPr="00634818">
              <w:t>-</w:t>
            </w:r>
            <w:r>
              <w:t>3</w:t>
            </w:r>
            <w:r w:rsidRPr="00634818">
              <w:t xml:space="preserve"> абзаца текста) интерфейса </w:t>
            </w:r>
            <w:r>
              <w:t xml:space="preserve">администратора </w:t>
            </w:r>
            <w:r w:rsidRPr="00634818">
              <w:t>программного обеспечения.</w:t>
            </w:r>
          </w:p>
          <w:p w:rsidR="00A956CD" w:rsidRDefault="00A956CD" w:rsidP="00A956CD">
            <w:pPr>
              <w:ind w:firstLine="0"/>
              <w:jc w:val="left"/>
            </w:pPr>
            <w:r>
              <w:t xml:space="preserve">Целесообразно указать особенности, отличия от </w:t>
            </w:r>
            <w:r w:rsidR="00CC57A5">
              <w:t xml:space="preserve">схожих </w:t>
            </w:r>
            <w:r w:rsidRPr="00672647">
              <w:t>продуктов</w:t>
            </w:r>
            <w:r>
              <w:t>.</w:t>
            </w:r>
          </w:p>
          <w:p w:rsidR="00672647" w:rsidRPr="00097012" w:rsidRDefault="00A956CD">
            <w:pPr>
              <w:ind w:firstLine="0"/>
              <w:jc w:val="left"/>
            </w:pPr>
            <w:r>
              <w:t>Скриншоты интерфейсов могут быть приведены в составе д</w:t>
            </w:r>
            <w:r w:rsidRPr="00672647">
              <w:t>ополнительны</w:t>
            </w:r>
            <w:r>
              <w:t>х</w:t>
            </w:r>
            <w:r w:rsidRPr="00672647">
              <w:t xml:space="preserve"> материал</w:t>
            </w:r>
            <w:r>
              <w:t>ов</w:t>
            </w:r>
            <w:r w:rsidRPr="00672647">
              <w:t xml:space="preserve"> по продукту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2.3.8</w:t>
            </w:r>
          </w:p>
        </w:tc>
        <w:tc>
          <w:tcPr>
            <w:tcW w:w="3402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Требования к общесистемному программному обеспечению</w:t>
            </w:r>
          </w:p>
        </w:tc>
        <w:tc>
          <w:tcPr>
            <w:tcW w:w="10348" w:type="dxa"/>
          </w:tcPr>
          <w:p w:rsidR="00D00FED" w:rsidRPr="00097012" w:rsidRDefault="00D00FED" w:rsidP="00D00FED">
            <w:pPr>
              <w:ind w:firstLine="0"/>
              <w:jc w:val="left"/>
            </w:pPr>
            <w:r>
              <w:t>Указываются требования к общесистемному программному обеспечению (операционная система, веб-браузер и т.д.), необходимому и достаточному для использования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2.3.9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>Дополнительн</w:t>
            </w:r>
            <w:r>
              <w:t>ые сведения по программному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097012">
              <w:t xml:space="preserve">Приводится прочая информация по </w:t>
            </w:r>
            <w:r>
              <w:t>программному</w:t>
            </w:r>
            <w:r w:rsidRPr="00097012">
              <w:t xml:space="preserve"> обеспечению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2.4</w:t>
            </w:r>
          </w:p>
        </w:tc>
        <w:tc>
          <w:tcPr>
            <w:tcW w:w="13750" w:type="dxa"/>
            <w:gridSpan w:val="2"/>
          </w:tcPr>
          <w:p w:rsidR="00D00FED" w:rsidRPr="00D452AB" w:rsidRDefault="00D00FED" w:rsidP="00D00FED">
            <w:pPr>
              <w:ind w:firstLine="0"/>
              <w:rPr>
                <w:i/>
              </w:rPr>
            </w:pPr>
            <w:r w:rsidRPr="00D452AB">
              <w:rPr>
                <w:i/>
              </w:rPr>
              <w:t>Аппаратное (техническое) обеспечение продукта</w:t>
            </w:r>
          </w:p>
        </w:tc>
      </w:tr>
      <w:tr w:rsidR="00D00FED" w:rsidTr="00C117FB">
        <w:trPr>
          <w:trHeight w:val="495"/>
        </w:trPr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2.4.1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Вычислительный комплекс (серверное оборудование)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DF6C9F">
              <w:t>Указывается</w:t>
            </w:r>
            <w:r>
              <w:t xml:space="preserve"> наименование, состав и</w:t>
            </w:r>
            <w:r w:rsidRPr="00DF6C9F">
              <w:t xml:space="preserve"> краткое описание (</w:t>
            </w:r>
            <w:r>
              <w:t>3</w:t>
            </w:r>
            <w:r w:rsidRPr="00DF6C9F">
              <w:t>-</w:t>
            </w:r>
            <w:r>
              <w:t>4</w:t>
            </w:r>
            <w:r w:rsidRPr="00DF6C9F">
              <w:t xml:space="preserve"> абзаца текста) </w:t>
            </w:r>
            <w:r>
              <w:t>технических характеристик вычислительного комплекса (серверной инфраструктуры).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</w:pPr>
            <w:r>
              <w:t>С</w:t>
            </w:r>
            <w:r w:rsidRPr="00B61DFF">
              <w:t>истем</w:t>
            </w:r>
            <w:r>
              <w:t>а</w:t>
            </w:r>
            <w:r w:rsidRPr="00B61DFF">
              <w:t xml:space="preserve"> хранения данных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B61DFF">
              <w:t>Указывается</w:t>
            </w:r>
            <w:r>
              <w:t xml:space="preserve"> наименование, состав и</w:t>
            </w:r>
            <w:r w:rsidRPr="00B61DFF">
              <w:t xml:space="preserve"> краткое описание (</w:t>
            </w:r>
            <w:r>
              <w:t>3</w:t>
            </w:r>
            <w:r w:rsidRPr="00B61DFF">
              <w:t>-</w:t>
            </w:r>
            <w:r>
              <w:t>4</w:t>
            </w:r>
            <w:r w:rsidRPr="00B61DFF">
              <w:t xml:space="preserve"> абзаца текста) </w:t>
            </w:r>
            <w:r>
              <w:t xml:space="preserve">технических </w:t>
            </w:r>
            <w:r w:rsidRPr="00B61DFF">
              <w:t xml:space="preserve">характеристик </w:t>
            </w:r>
            <w:r>
              <w:t>системы хранения данных.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Телекоммуникационная инфраструктура и каналы связи</w:t>
            </w:r>
          </w:p>
        </w:tc>
        <w:tc>
          <w:tcPr>
            <w:tcW w:w="10348" w:type="dxa"/>
          </w:tcPr>
          <w:p w:rsidR="00D00FED" w:rsidRPr="008D7F54" w:rsidRDefault="00D00FED" w:rsidP="00D00FED">
            <w:pPr>
              <w:ind w:firstLine="0"/>
              <w:jc w:val="left"/>
            </w:pPr>
            <w:r w:rsidRPr="00B61DFF">
              <w:t>Указывается наименование</w:t>
            </w:r>
            <w:r>
              <w:t>, состав</w:t>
            </w:r>
            <w:r w:rsidRPr="00B61DFF">
              <w:t xml:space="preserve"> и краткое описание (</w:t>
            </w:r>
            <w:r>
              <w:t>3</w:t>
            </w:r>
            <w:r w:rsidRPr="00B61DFF">
              <w:t>-</w:t>
            </w:r>
            <w:r>
              <w:t>4</w:t>
            </w:r>
            <w:r w:rsidRPr="00B61DFF">
              <w:t xml:space="preserve"> абзаца текста) технических характеристик </w:t>
            </w:r>
            <w:r>
              <w:t>телекоммуникационной инфраструктуры и каналов связи, в т.ч. внешние с сетью Интернет.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2.4.4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Автоматизированное рабочее место пользователя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Указываются </w:t>
            </w:r>
            <w:r w:rsidRPr="005D44E4">
              <w:t>требования</w:t>
            </w:r>
            <w:r>
              <w:t xml:space="preserve"> техническому обеспечению автоматизированного рабочего места пользователя (требования персональному компьютеру и каналам связи)</w:t>
            </w:r>
            <w:r w:rsidRPr="005D44E4">
              <w:t>,</w:t>
            </w:r>
            <w:r>
              <w:t xml:space="preserve"> </w:t>
            </w:r>
            <w:r w:rsidRPr="005D44E4">
              <w:t>необходим</w:t>
            </w:r>
            <w:r>
              <w:t>ым</w:t>
            </w:r>
            <w:r w:rsidRPr="005D44E4">
              <w:t xml:space="preserve"> и достаточн</w:t>
            </w:r>
            <w:r>
              <w:t>ым</w:t>
            </w:r>
            <w:r w:rsidRPr="005D44E4">
              <w:t xml:space="preserve"> для использования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2.4.5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 w:rsidRPr="005D44E4">
              <w:t xml:space="preserve">Дополнительные сведения по </w:t>
            </w:r>
            <w:r>
              <w:t>аппаратному (техническому)</w:t>
            </w:r>
            <w:r w:rsidRPr="005D44E4">
              <w:t xml:space="preserve"> обеспечению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5D44E4">
              <w:t xml:space="preserve">Приводится прочая информация по </w:t>
            </w:r>
            <w:r>
              <w:t>техническому обеспечению продукта.</w:t>
            </w:r>
          </w:p>
        </w:tc>
      </w:tr>
      <w:tr w:rsidR="00D00FED" w:rsidTr="00C117FB">
        <w:tc>
          <w:tcPr>
            <w:tcW w:w="14596" w:type="dxa"/>
            <w:gridSpan w:val="3"/>
          </w:tcPr>
          <w:p w:rsidR="00D00FED" w:rsidRPr="00D452AB" w:rsidRDefault="00D00FED" w:rsidP="00D00FED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3. Информация о результатах и перспективах использования продукта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3.1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Результаты использования продукта за период его эксплуатации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792E99">
              <w:t>Кратко (3</w:t>
            </w:r>
            <w:r>
              <w:t>-4</w:t>
            </w:r>
            <w:r w:rsidRPr="00792E99">
              <w:t xml:space="preserve"> абзаца текста) излага</w:t>
            </w:r>
            <w:r>
              <w:t>ется описание достигнутых при использовании продукта результатов за период его промышленной эксплуатации, социальный, экономический эффект от его внедрения, в т.ч. динамика социально-экономических, финансовых или иных показателей развития территории, отрасли, организации.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lastRenderedPageBreak/>
              <w:t>3.2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Подтверждение результатов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>
              <w:t xml:space="preserve">Приводится ссылка на источники </w:t>
            </w:r>
            <w:r w:rsidRPr="00AB18A6">
              <w:t>(отраслевые обзоры, мнения экспертов, озвученные на тематических мероприятиях, публикации в специализированных изданиях и на сайтах</w:t>
            </w:r>
            <w:r>
              <w:t xml:space="preserve">), содержащих </w:t>
            </w:r>
            <w:r w:rsidRPr="00AB18A6">
              <w:t>положительные отзывы о результатах реализации</w:t>
            </w:r>
            <w:r>
              <w:t xml:space="preserve"> лучшей практики, полученном эффекте от внедрения продукта.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3.3</w:t>
            </w:r>
          </w:p>
        </w:tc>
        <w:tc>
          <w:tcPr>
            <w:tcW w:w="3402" w:type="dxa"/>
          </w:tcPr>
          <w:p w:rsidR="00D00FED" w:rsidRDefault="00D00FED" w:rsidP="00D00FED">
            <w:pPr>
              <w:ind w:firstLine="0"/>
              <w:jc w:val="left"/>
            </w:pPr>
            <w:r>
              <w:t>Перспективы использования продукта</w:t>
            </w:r>
          </w:p>
        </w:tc>
        <w:tc>
          <w:tcPr>
            <w:tcW w:w="10348" w:type="dxa"/>
          </w:tcPr>
          <w:p w:rsidR="00D00FED" w:rsidRDefault="00D00FED" w:rsidP="00D00FED">
            <w:pPr>
              <w:ind w:firstLine="0"/>
              <w:jc w:val="left"/>
            </w:pPr>
            <w:r w:rsidRPr="00AB18A6">
              <w:t xml:space="preserve">Кратко (3-4 абзаца текста) </w:t>
            </w:r>
            <w:r>
              <w:t>указываются</w:t>
            </w:r>
            <w:r w:rsidRPr="00AB18A6">
              <w:t xml:space="preserve"> </w:t>
            </w:r>
            <w:r>
              <w:t>перспективные направления использования продукта, в т.ч. с учетом его доработки (модернизации).</w:t>
            </w:r>
          </w:p>
        </w:tc>
      </w:tr>
      <w:tr w:rsidR="00D00FED" w:rsidTr="00C117FB">
        <w:tc>
          <w:tcPr>
            <w:tcW w:w="14596" w:type="dxa"/>
            <w:gridSpan w:val="3"/>
          </w:tcPr>
          <w:p w:rsidR="00D00FED" w:rsidRPr="00D452AB" w:rsidRDefault="00D00FED" w:rsidP="00D00FED">
            <w:pPr>
              <w:ind w:firstLine="0"/>
              <w:jc w:val="center"/>
              <w:rPr>
                <w:i/>
              </w:rPr>
            </w:pPr>
            <w:r w:rsidRPr="00D452AB">
              <w:rPr>
                <w:i/>
              </w:rPr>
              <w:t>4. Дополнительные материалы по продукту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4.1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 xml:space="preserve">К форме прилагаются презентационные материалы по продукту, о </w:t>
            </w:r>
            <w:r w:rsidRPr="00792E99">
              <w:t>заказчике (пользователе) продукта</w:t>
            </w:r>
            <w:r w:rsidR="00A956CD">
              <w:t>, скриншоты интерфейсов</w:t>
            </w:r>
            <w:r>
              <w:t>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4.2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>К форме прилагаются правовые и инструктивные материалы по продукту.</w:t>
            </w:r>
          </w:p>
        </w:tc>
      </w:tr>
      <w:tr w:rsidR="00D00FED" w:rsidTr="00C117FB">
        <w:tc>
          <w:tcPr>
            <w:tcW w:w="846" w:type="dxa"/>
          </w:tcPr>
          <w:p w:rsidR="00D00FED" w:rsidRDefault="00D00FED" w:rsidP="00D00FED">
            <w:pPr>
              <w:ind w:firstLine="0"/>
            </w:pPr>
            <w:r>
              <w:t>4.3</w:t>
            </w:r>
          </w:p>
        </w:tc>
        <w:tc>
          <w:tcPr>
            <w:tcW w:w="13750" w:type="dxa"/>
            <w:gridSpan w:val="2"/>
          </w:tcPr>
          <w:p w:rsidR="00D00FED" w:rsidRDefault="00D00FED" w:rsidP="00D00FED">
            <w:pPr>
              <w:ind w:firstLine="0"/>
            </w:pPr>
            <w:r>
              <w:t>К форме прилагаются информационные материалы, п</w:t>
            </w:r>
            <w:r w:rsidRPr="00AB18A6">
              <w:t>одтвержд</w:t>
            </w:r>
            <w:r>
              <w:t>ающие</w:t>
            </w:r>
            <w:r w:rsidRPr="00AB18A6">
              <w:t xml:space="preserve"> </w:t>
            </w:r>
            <w:r>
              <w:t>результаты</w:t>
            </w:r>
            <w:r w:rsidRPr="00AB18A6">
              <w:t xml:space="preserve"> использования продукта</w:t>
            </w:r>
            <w:r>
              <w:t>.</w:t>
            </w:r>
          </w:p>
        </w:tc>
      </w:tr>
    </w:tbl>
    <w:p w:rsidR="002A7DD2" w:rsidRDefault="002A7DD2" w:rsidP="002A7DD2">
      <w:pPr>
        <w:ind w:firstLine="0"/>
      </w:pPr>
    </w:p>
    <w:p w:rsidR="002A7DD2" w:rsidRDefault="002A7DD2" w:rsidP="003C3C66">
      <w:pPr>
        <w:ind w:firstLine="0"/>
        <w:sectPr w:rsidR="002A7DD2" w:rsidSect="00C117FB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2A7DD2" w:rsidRDefault="002A7DD2" w:rsidP="002A7DD2">
      <w:pPr>
        <w:ind w:firstLine="0"/>
        <w:jc w:val="right"/>
      </w:pPr>
      <w:r>
        <w:lastRenderedPageBreak/>
        <w:t xml:space="preserve">Приложение 2 </w:t>
      </w:r>
    </w:p>
    <w:p w:rsidR="002A7DD2" w:rsidRDefault="002A7DD2" w:rsidP="002A7DD2">
      <w:pPr>
        <w:ind w:firstLine="0"/>
        <w:jc w:val="right"/>
      </w:pPr>
      <w:r>
        <w:t>к методическим рекомендациям</w:t>
      </w:r>
    </w:p>
    <w:p w:rsidR="002A7DD2" w:rsidRDefault="002A7DD2" w:rsidP="002A7DD2">
      <w:pPr>
        <w:ind w:firstLine="0"/>
      </w:pPr>
    </w:p>
    <w:p w:rsidR="002A7DD2" w:rsidRPr="00FD7E73" w:rsidRDefault="002A7DD2" w:rsidP="002A7DD2">
      <w:pPr>
        <w:ind w:firstLine="0"/>
        <w:jc w:val="center"/>
        <w:rPr>
          <w:b/>
        </w:rPr>
      </w:pPr>
      <w:r w:rsidRPr="00FD7E73">
        <w:rPr>
          <w:b/>
        </w:rPr>
        <w:t>Перечень классификаторов</w:t>
      </w:r>
    </w:p>
    <w:p w:rsidR="002A7DD2" w:rsidRDefault="002A7DD2" w:rsidP="002A7DD2">
      <w:pPr>
        <w:jc w:val="center"/>
      </w:pPr>
      <w:r w:rsidRPr="00FD7E73">
        <w:t>для сборника лучших практик регионов и муниципальных образований, отраслей, организаций и граждан по применению (внедрению в деятельность) пространственных данных, данных дистанционного зондирования Земли и геоинформационных технологий, а также услуг, сервисов и продуктов, созданных на их основе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2A7DD2" w:rsidTr="009C1100">
        <w:trPr>
          <w:tblHeader/>
        </w:trPr>
        <w:tc>
          <w:tcPr>
            <w:tcW w:w="2972" w:type="dxa"/>
          </w:tcPr>
          <w:p w:rsidR="002A7DD2" w:rsidRDefault="002A7DD2" w:rsidP="00C117FB">
            <w:pPr>
              <w:ind w:firstLine="0"/>
              <w:jc w:val="center"/>
            </w:pPr>
            <w:r>
              <w:t>Номер и наименование строки в форме для сбора данных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center"/>
            </w:pPr>
            <w:r>
              <w:t>Наименование, состав классификатора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1.3 </w:t>
            </w:r>
            <w:r w:rsidRPr="00FD7E73">
              <w:t>Организационно-правовая форма организации</w:t>
            </w:r>
            <w:r>
              <w:t xml:space="preserve"> (</w:t>
            </w:r>
            <w:r w:rsidRPr="00FD7E73">
              <w:t>заказчик</w:t>
            </w:r>
            <w:r>
              <w:t>а</w:t>
            </w:r>
            <w:r w:rsidRPr="00FD7E73">
              <w:t xml:space="preserve"> (пользователе)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 w:rsidRPr="00FD7E73">
              <w:t>Общероссийски</w:t>
            </w:r>
            <w:r>
              <w:t>й</w:t>
            </w:r>
            <w:r w:rsidRPr="00FD7E73">
              <w:t xml:space="preserve"> классификатор организацио</w:t>
            </w:r>
            <w:r>
              <w:t>нно-правовых форм (ОК 028-2012)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1.4 </w:t>
            </w:r>
            <w:r w:rsidRPr="00FD7E73">
              <w:t>Основной вид деятельности организации, индивидуального предпринимателя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 w:rsidRPr="00FD7E73">
              <w:t>Общероссийски</w:t>
            </w:r>
            <w:r>
              <w:t>й</w:t>
            </w:r>
            <w:r w:rsidRPr="00FD7E73">
              <w:t xml:space="preserve"> классификатор видов экономической деятель</w:t>
            </w:r>
            <w:r>
              <w:t>ности (ОК 029-2014 КДЕС Ред. 2)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9C1100">
            <w:pPr>
              <w:ind w:firstLine="0"/>
              <w:jc w:val="left"/>
            </w:pPr>
            <w:r>
              <w:t xml:space="preserve">2.1.5 </w:t>
            </w:r>
            <w:r w:rsidR="009C1100">
              <w:t>П</w:t>
            </w:r>
            <w:r w:rsidRPr="00FD7E73">
              <w:t>ространственный охват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Классификация:</w:t>
            </w:r>
          </w:p>
          <w:p w:rsidR="002A7DD2" w:rsidRDefault="002A7DD2" w:rsidP="00C117FB">
            <w:pPr>
              <w:ind w:firstLine="0"/>
              <w:jc w:val="left"/>
            </w:pPr>
            <w:r>
              <w:t>- глобальный (планета Земля, континенты);</w:t>
            </w:r>
          </w:p>
          <w:p w:rsidR="002A7DD2" w:rsidRDefault="002A7DD2" w:rsidP="00C117FB">
            <w:pPr>
              <w:ind w:firstLine="0"/>
              <w:jc w:val="left"/>
            </w:pPr>
            <w:r>
              <w:t>- межгосударственный;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федеральный (Российская Федерация, включая прибрежные акватории и приграничные районы);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региональный (крупные природные и экономические регионы, субъекты Российской Федерации, федеральные округа, включая районы, природоохранные зоны, районы кризисных ситуаций, бассейны добычи полезных ископаемых и другие локальные территории (акватории));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муниципальный (города, городские районы, пригородные зоны); </w:t>
            </w:r>
          </w:p>
          <w:p w:rsidR="002A7DD2" w:rsidRDefault="002A7DD2" w:rsidP="00C117FB">
            <w:pPr>
              <w:ind w:firstLine="0"/>
              <w:jc w:val="left"/>
            </w:pPr>
            <w:r>
              <w:t>- локальный (промышленный комплекс, отдельные сооружения).</w:t>
            </w:r>
          </w:p>
          <w:p w:rsidR="002A7DD2" w:rsidRDefault="002A7DD2" w:rsidP="00C117FB">
            <w:pPr>
              <w:ind w:firstLine="0"/>
              <w:jc w:val="left"/>
            </w:pPr>
            <w:r>
              <w:t>Возможен выбор одного варианта.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>
              <w:t xml:space="preserve">2.1.6 </w:t>
            </w:r>
            <w:r w:rsidRPr="00FD7E73">
              <w:t>Предметная область использования продукта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Классификация: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обеспечение </w:t>
            </w:r>
            <w:r w:rsidR="00F64EF5">
              <w:t xml:space="preserve">комплексного </w:t>
            </w:r>
            <w:r>
              <w:t>управления территорией, отрасл</w:t>
            </w:r>
            <w:r w:rsidR="005E37DA">
              <w:t>ями</w:t>
            </w:r>
            <w:r>
              <w:t>, организаци</w:t>
            </w:r>
            <w:r w:rsidR="005E37DA">
              <w:t>ями</w:t>
            </w:r>
            <w:r>
              <w:t>;</w:t>
            </w:r>
            <w:r w:rsidR="00F64EF5">
              <w:t xml:space="preserve"> 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обеспечение </w:t>
            </w:r>
            <w:r w:rsidR="00F64EF5">
              <w:t xml:space="preserve">управления </w:t>
            </w:r>
            <w:r w:rsidR="00A16D73">
              <w:t>земельно-имущественным комплексом</w:t>
            </w:r>
            <w:r>
              <w:t>,</w:t>
            </w:r>
            <w:r w:rsidR="00A16D73">
              <w:t xml:space="preserve"> доходами от использования имущества, </w:t>
            </w:r>
            <w:r>
              <w:t>привлечени</w:t>
            </w:r>
            <w:r w:rsidR="00A16D73">
              <w:t>е</w:t>
            </w:r>
            <w:r>
              <w:t xml:space="preserve"> инвестиций;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организация оказания государственных и муниципальных услуг;</w:t>
            </w:r>
          </w:p>
          <w:p w:rsidR="002A7DD2" w:rsidRDefault="002A7DD2" w:rsidP="00C117FB">
            <w:pPr>
              <w:ind w:firstLine="0"/>
              <w:jc w:val="left"/>
            </w:pPr>
            <w:r>
              <w:t>- составление географических и топографических карт;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деятельность в сфере </w:t>
            </w:r>
            <w:r w:rsidR="00F64EF5">
              <w:t xml:space="preserve">землеустройства и </w:t>
            </w:r>
            <w:r>
              <w:t>кадастрового учета объектов недвижимости;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деятельность в области инженерно-геодезических изысканий;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деятельность в области инженерно-технического проектирования;</w:t>
            </w:r>
          </w:p>
          <w:p w:rsidR="002A7DD2" w:rsidRDefault="002A7DD2" w:rsidP="00C117FB">
            <w:pPr>
              <w:ind w:firstLine="0"/>
              <w:jc w:val="left"/>
            </w:pPr>
            <w:r>
              <w:t xml:space="preserve">- архитектурная деятельность; </w:t>
            </w:r>
          </w:p>
          <w:p w:rsidR="0055603E" w:rsidRDefault="0055603E" w:rsidP="00C117FB">
            <w:pPr>
              <w:ind w:firstLine="0"/>
              <w:jc w:val="left"/>
            </w:pPr>
            <w:r>
              <w:lastRenderedPageBreak/>
              <w:t>- градостроительство (деятельность по разработке документов развития территорий);</w:t>
            </w:r>
          </w:p>
          <w:p w:rsidR="002A7DD2" w:rsidRDefault="0055603E" w:rsidP="00C117FB">
            <w:pPr>
              <w:ind w:firstLine="0"/>
              <w:jc w:val="left"/>
            </w:pPr>
            <w:r>
              <w:t xml:space="preserve"> </w:t>
            </w:r>
            <w:r w:rsidR="002A7DD2">
              <w:t>- строительство объектов;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добывающей промышленности, трубопроводного транспорта;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в обрабатывающей промышленности;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электроэнергетики;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производственными процессами в сельском хозяйстве;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лестным хозяйством, охотой и рыболовством;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отраслей связи и телекоммуникаций;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жилищно-коммунального хозяйства;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оценка и прогнозирование воздействия на окружающую среду;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технологическими объектами метеорологии;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эксплуатацией инфраструктуры автомобильных и железных дорог;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движением транспорта и навигацией на местности;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управление объектами социальной сферы;</w:t>
            </w:r>
          </w:p>
          <w:p w:rsidR="002A7DD2" w:rsidRDefault="002A7DD2" w:rsidP="00C117FB">
            <w:pPr>
              <w:ind w:firstLine="0"/>
              <w:jc w:val="left"/>
            </w:pPr>
            <w:r>
              <w:t>- проведение исследований в области статистики, демографии, социологии;</w:t>
            </w:r>
          </w:p>
          <w:p w:rsidR="002A7DD2" w:rsidRDefault="002A7DD2" w:rsidP="00C117FB">
            <w:pPr>
              <w:ind w:firstLine="0"/>
              <w:jc w:val="left"/>
            </w:pPr>
            <w:r>
              <w:t>- оказание сервисных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  <w:r w:rsidR="00A16D73">
              <w:t>;</w:t>
            </w:r>
          </w:p>
          <w:p w:rsidR="002A7DD2" w:rsidRDefault="002A7DD2" w:rsidP="00C117FB">
            <w:pPr>
              <w:ind w:firstLine="0"/>
              <w:jc w:val="left"/>
            </w:pPr>
            <w:r>
              <w:t>- предупреждение чрезвычайных ситуаций;</w:t>
            </w:r>
          </w:p>
          <w:p w:rsidR="00F64EF5" w:rsidRDefault="002A7DD2" w:rsidP="00C117FB">
            <w:pPr>
              <w:ind w:firstLine="0"/>
              <w:jc w:val="left"/>
            </w:pPr>
            <w:r>
              <w:t>- обеспечение деятельности экстренных служб</w:t>
            </w:r>
            <w:r w:rsidR="00F64EF5">
              <w:t>;</w:t>
            </w:r>
          </w:p>
          <w:p w:rsidR="002A7DD2" w:rsidRDefault="00F64EF5" w:rsidP="00C117FB">
            <w:pPr>
              <w:ind w:firstLine="0"/>
              <w:jc w:val="left"/>
            </w:pPr>
            <w:r>
              <w:t xml:space="preserve">- </w:t>
            </w:r>
            <w:r w:rsidR="00A16D73">
              <w:t>обеспечение вопросов обороны и безопасности.</w:t>
            </w:r>
          </w:p>
          <w:p w:rsidR="002A7DD2" w:rsidRDefault="002A7DD2" w:rsidP="00C117FB">
            <w:pPr>
              <w:ind w:firstLine="0"/>
              <w:jc w:val="left"/>
            </w:pPr>
            <w:r>
              <w:t>Возможен выбор нескольких вариантов и указание собственного.</w:t>
            </w:r>
          </w:p>
        </w:tc>
      </w:tr>
      <w:tr w:rsidR="002D6420" w:rsidTr="009C1100">
        <w:tc>
          <w:tcPr>
            <w:tcW w:w="2972" w:type="dxa"/>
          </w:tcPr>
          <w:p w:rsidR="002D6420" w:rsidRPr="00970DFD" w:rsidRDefault="002D6420">
            <w:pPr>
              <w:ind w:firstLine="0"/>
              <w:jc w:val="left"/>
            </w:pPr>
            <w:r>
              <w:lastRenderedPageBreak/>
              <w:t xml:space="preserve">2.1.7 </w:t>
            </w:r>
            <w:r w:rsidRPr="002D6420">
              <w:t>Тип продукта</w:t>
            </w:r>
          </w:p>
        </w:tc>
        <w:tc>
          <w:tcPr>
            <w:tcW w:w="6232" w:type="dxa"/>
          </w:tcPr>
          <w:p w:rsidR="00C41485" w:rsidRDefault="00C41485" w:rsidP="00C41485">
            <w:pPr>
              <w:ind w:firstLine="0"/>
              <w:jc w:val="left"/>
            </w:pPr>
            <w:r>
              <w:t>Указывается тип продукта в соответствии со следующим классификатором:</w:t>
            </w:r>
          </w:p>
          <w:p w:rsidR="00C41485" w:rsidRDefault="00C41485" w:rsidP="00C41485">
            <w:pPr>
              <w:ind w:firstLine="0"/>
              <w:jc w:val="left"/>
            </w:pPr>
            <w:r>
              <w:t>- многокомпонентная геоинформационная система (настольное и серверное программное обеспечение, тематические модули и подсистемы);</w:t>
            </w:r>
          </w:p>
          <w:p w:rsidR="00C41485" w:rsidRDefault="00C41485" w:rsidP="00C41485">
            <w:pPr>
              <w:ind w:firstLine="0"/>
              <w:jc w:val="left"/>
            </w:pPr>
            <w:r>
              <w:t>- полнофункциональная геоинформационная система для персонального устройства (настольное программное обеспечение);</w:t>
            </w:r>
          </w:p>
          <w:p w:rsidR="00C41485" w:rsidRDefault="00C41485" w:rsidP="00C41485">
            <w:pPr>
              <w:ind w:firstLine="0"/>
              <w:jc w:val="left"/>
            </w:pPr>
            <w:r>
              <w:t>- геоинформационная система с открытым кодом;</w:t>
            </w:r>
          </w:p>
          <w:p w:rsidR="00C41485" w:rsidRDefault="00C41485" w:rsidP="00C41485">
            <w:pPr>
              <w:ind w:firstLine="0"/>
              <w:jc w:val="left"/>
            </w:pPr>
            <w:r>
              <w:t xml:space="preserve">- </w:t>
            </w:r>
            <w:proofErr w:type="spellStart"/>
            <w:r>
              <w:t>браузерная</w:t>
            </w:r>
            <w:proofErr w:type="spellEnd"/>
            <w:r>
              <w:t xml:space="preserve"> геоинформационная система (</w:t>
            </w:r>
            <w:proofErr w:type="spellStart"/>
            <w:r>
              <w:t>web</w:t>
            </w:r>
            <w:proofErr w:type="spellEnd"/>
            <w:r>
              <w:t>-ГИС);</w:t>
            </w:r>
          </w:p>
          <w:p w:rsidR="004A19CA" w:rsidRDefault="004A19CA" w:rsidP="00C41485">
            <w:pPr>
              <w:ind w:firstLine="0"/>
              <w:jc w:val="left"/>
            </w:pPr>
            <w:r>
              <w:t>- геоинформационная система для мобильных устройств.</w:t>
            </w:r>
          </w:p>
          <w:p w:rsidR="002D6420" w:rsidRDefault="004A19CA" w:rsidP="00C41485">
            <w:pPr>
              <w:ind w:firstLine="0"/>
              <w:jc w:val="left"/>
            </w:pPr>
            <w:r w:rsidRPr="004A19CA">
              <w:lastRenderedPageBreak/>
              <w:t>Возможен выбор нескольких вариантов и указание собственного.</w:t>
            </w:r>
          </w:p>
        </w:tc>
      </w:tr>
      <w:tr w:rsidR="002A7DD2" w:rsidTr="009C1100">
        <w:tc>
          <w:tcPr>
            <w:tcW w:w="2972" w:type="dxa"/>
          </w:tcPr>
          <w:p w:rsidR="002A7DD2" w:rsidRDefault="002A7DD2" w:rsidP="00C117FB">
            <w:pPr>
              <w:ind w:firstLine="0"/>
              <w:jc w:val="left"/>
            </w:pPr>
            <w:r w:rsidRPr="00970DFD">
              <w:lastRenderedPageBreak/>
              <w:t>2.2.2</w:t>
            </w:r>
            <w:r w:rsidRPr="00970DFD">
              <w:tab/>
              <w:t>Цифровые отраслевые, тематические и специальные карты</w:t>
            </w:r>
          </w:p>
        </w:tc>
        <w:tc>
          <w:tcPr>
            <w:tcW w:w="6232" w:type="dxa"/>
          </w:tcPr>
          <w:p w:rsidR="002A7DD2" w:rsidRDefault="002A7DD2" w:rsidP="00C117FB">
            <w:pPr>
              <w:ind w:firstLine="0"/>
              <w:jc w:val="left"/>
            </w:pPr>
            <w:r>
              <w:t>К</w:t>
            </w:r>
            <w:r w:rsidRPr="00970DFD">
              <w:t>лассификатор отраслевых, тематических и специальных карт, содержащийся в приложении 1 к ГОСТ 21667-76. Межгосударственный стандарт. Картография. Термины и определения.</w:t>
            </w:r>
          </w:p>
        </w:tc>
      </w:tr>
      <w:tr w:rsidR="00827165" w:rsidTr="009C1100">
        <w:tc>
          <w:tcPr>
            <w:tcW w:w="2972" w:type="dxa"/>
          </w:tcPr>
          <w:p w:rsidR="00827165" w:rsidRPr="00970DFD" w:rsidRDefault="00827165" w:rsidP="00C117FB">
            <w:pPr>
              <w:ind w:firstLine="0"/>
              <w:jc w:val="left"/>
            </w:pPr>
            <w:r>
              <w:t xml:space="preserve">2.2.4. </w:t>
            </w:r>
            <w:r w:rsidRPr="00827165">
              <w:t>Тематические данные, в т.ч. данные государственной статистики</w:t>
            </w:r>
          </w:p>
        </w:tc>
        <w:tc>
          <w:tcPr>
            <w:tcW w:w="6232" w:type="dxa"/>
          </w:tcPr>
          <w:p w:rsidR="00827165" w:rsidRDefault="00827165" w:rsidP="00827165">
            <w:pPr>
              <w:ind w:firstLine="0"/>
              <w:jc w:val="left"/>
            </w:pPr>
            <w:r w:rsidRPr="00827165">
              <w:t>Классифика</w:t>
            </w:r>
            <w:r>
              <w:t>тор</w:t>
            </w:r>
            <w:r w:rsidRPr="00827165">
              <w:t xml:space="preserve"> пространственных предметов (объектов)</w:t>
            </w:r>
            <w:r>
              <w:t>, содержащийся</w:t>
            </w:r>
            <w:r w:rsidRPr="00827165">
              <w:t xml:space="preserve"> в таблице В.2 ГОСТ Р 52439-2005. Модели местности цифровые. Каталог объектов местности. Требования к составу.</w:t>
            </w:r>
          </w:p>
        </w:tc>
      </w:tr>
    </w:tbl>
    <w:p w:rsidR="002A7DD2" w:rsidRDefault="002A7DD2" w:rsidP="002A7DD2">
      <w:pPr>
        <w:ind w:firstLine="0"/>
        <w:jc w:val="right"/>
      </w:pPr>
      <w:bookmarkStart w:id="0" w:name="_GoBack"/>
      <w:bookmarkEnd w:id="0"/>
    </w:p>
    <w:sectPr w:rsidR="002A7DD2" w:rsidSect="002A7D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79" w:rsidRDefault="00A00C79" w:rsidP="00FA27EF">
      <w:r>
        <w:separator/>
      </w:r>
    </w:p>
  </w:endnote>
  <w:endnote w:type="continuationSeparator" w:id="0">
    <w:p w:rsidR="00A00C79" w:rsidRDefault="00A00C79" w:rsidP="00F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716137"/>
      <w:docPartObj>
        <w:docPartGallery w:val="Page Numbers (Bottom of Page)"/>
        <w:docPartUnique/>
      </w:docPartObj>
    </w:sdtPr>
    <w:sdtEndPr/>
    <w:sdtContent>
      <w:p w:rsidR="003C50F0" w:rsidRDefault="003C50F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65">
          <w:rPr>
            <w:noProof/>
          </w:rPr>
          <w:t>19</w:t>
        </w:r>
        <w:r>
          <w:fldChar w:fldCharType="end"/>
        </w:r>
      </w:p>
    </w:sdtContent>
  </w:sdt>
  <w:p w:rsidR="003C50F0" w:rsidRDefault="003C50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79" w:rsidRDefault="00A00C79" w:rsidP="00FA27EF">
      <w:r>
        <w:separator/>
      </w:r>
    </w:p>
  </w:footnote>
  <w:footnote w:type="continuationSeparator" w:id="0">
    <w:p w:rsidR="00A00C79" w:rsidRDefault="00A00C79" w:rsidP="00FA27EF">
      <w:r>
        <w:continuationSeparator/>
      </w:r>
    </w:p>
  </w:footnote>
  <w:footnote w:id="1">
    <w:p w:rsidR="003C50F0" w:rsidRDefault="003C50F0" w:rsidP="002A7DD2">
      <w:pPr>
        <w:pStyle w:val="af8"/>
      </w:pPr>
      <w:r>
        <w:rPr>
          <w:rStyle w:val="afa"/>
        </w:rPr>
        <w:footnoteRef/>
      </w:r>
      <w:r>
        <w:t xml:space="preserve"> Под продуктом понимается геоинформационная система или </w:t>
      </w:r>
      <w:r w:rsidRPr="005E5AED">
        <w:t>взаимосвязанны</w:t>
      </w:r>
      <w:r>
        <w:t>е</w:t>
      </w:r>
      <w:r w:rsidRPr="005E5AED">
        <w:t xml:space="preserve"> информационны</w:t>
      </w:r>
      <w:r>
        <w:t>е</w:t>
      </w:r>
      <w:r w:rsidRPr="005E5AED">
        <w:t>, программны</w:t>
      </w:r>
      <w:r>
        <w:t>е</w:t>
      </w:r>
      <w:r w:rsidRPr="005E5AED">
        <w:t>, аппаратны</w:t>
      </w:r>
      <w:r>
        <w:t>е</w:t>
      </w:r>
      <w:r w:rsidRPr="005E5AED">
        <w:t xml:space="preserve"> технологи</w:t>
      </w:r>
      <w:r>
        <w:t>и</w:t>
      </w:r>
      <w:r w:rsidRPr="005E5AED">
        <w:t xml:space="preserve">, </w:t>
      </w:r>
      <w:r>
        <w:t>использующие</w:t>
      </w:r>
      <w:r w:rsidRPr="00081989">
        <w:t xml:space="preserve"> пространственны</w:t>
      </w:r>
      <w:r>
        <w:t>е</w:t>
      </w:r>
      <w:r w:rsidRPr="00081989">
        <w:t xml:space="preserve"> данны</w:t>
      </w:r>
      <w:r>
        <w:t>е, включая данные дистанционного зондирования земли.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70412"/>
      <w:docPartObj>
        <w:docPartGallery w:val="Page Numbers (Top of Page)"/>
        <w:docPartUnique/>
      </w:docPartObj>
    </w:sdtPr>
    <w:sdtEndPr/>
    <w:sdtContent>
      <w:p w:rsidR="003C50F0" w:rsidRDefault="003C50F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65">
          <w:rPr>
            <w:noProof/>
          </w:rPr>
          <w:t>19</w:t>
        </w:r>
        <w:r>
          <w:fldChar w:fldCharType="end"/>
        </w:r>
      </w:p>
    </w:sdtContent>
  </w:sdt>
  <w:p w:rsidR="003C50F0" w:rsidRDefault="003C50F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0A5D"/>
    <w:multiLevelType w:val="hybridMultilevel"/>
    <w:tmpl w:val="DEDE90F4"/>
    <w:lvl w:ilvl="0" w:tplc="42DA1E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B"/>
    <w:rsid w:val="000119E2"/>
    <w:rsid w:val="0002711C"/>
    <w:rsid w:val="00035BB9"/>
    <w:rsid w:val="00041338"/>
    <w:rsid w:val="00044F64"/>
    <w:rsid w:val="0005045E"/>
    <w:rsid w:val="000572DD"/>
    <w:rsid w:val="00057C56"/>
    <w:rsid w:val="00071815"/>
    <w:rsid w:val="0009455B"/>
    <w:rsid w:val="00095E3A"/>
    <w:rsid w:val="000D0095"/>
    <w:rsid w:val="000E365B"/>
    <w:rsid w:val="00120620"/>
    <w:rsid w:val="001211C8"/>
    <w:rsid w:val="00124DD3"/>
    <w:rsid w:val="00124F0D"/>
    <w:rsid w:val="00134418"/>
    <w:rsid w:val="00151311"/>
    <w:rsid w:val="00165F61"/>
    <w:rsid w:val="001A3A36"/>
    <w:rsid w:val="001A3C97"/>
    <w:rsid w:val="001B572B"/>
    <w:rsid w:val="001C7551"/>
    <w:rsid w:val="002043C6"/>
    <w:rsid w:val="00242265"/>
    <w:rsid w:val="0024246D"/>
    <w:rsid w:val="0026258D"/>
    <w:rsid w:val="0027345B"/>
    <w:rsid w:val="0028238C"/>
    <w:rsid w:val="002A7DD2"/>
    <w:rsid w:val="002D6420"/>
    <w:rsid w:val="002F21A5"/>
    <w:rsid w:val="002F6B71"/>
    <w:rsid w:val="00303E05"/>
    <w:rsid w:val="003276A9"/>
    <w:rsid w:val="00336124"/>
    <w:rsid w:val="00336BD4"/>
    <w:rsid w:val="00346F61"/>
    <w:rsid w:val="00351A70"/>
    <w:rsid w:val="003741BD"/>
    <w:rsid w:val="003B0632"/>
    <w:rsid w:val="003C3C66"/>
    <w:rsid w:val="003C50F0"/>
    <w:rsid w:val="003E1667"/>
    <w:rsid w:val="003E2D0A"/>
    <w:rsid w:val="00404ABC"/>
    <w:rsid w:val="0042215A"/>
    <w:rsid w:val="0044123A"/>
    <w:rsid w:val="00472B24"/>
    <w:rsid w:val="004A19CA"/>
    <w:rsid w:val="004B2D8E"/>
    <w:rsid w:val="004B7E23"/>
    <w:rsid w:val="004D63CD"/>
    <w:rsid w:val="004F272F"/>
    <w:rsid w:val="004F7B26"/>
    <w:rsid w:val="005124EA"/>
    <w:rsid w:val="00513B78"/>
    <w:rsid w:val="0052531B"/>
    <w:rsid w:val="00536E38"/>
    <w:rsid w:val="0055603E"/>
    <w:rsid w:val="00595D58"/>
    <w:rsid w:val="005A080A"/>
    <w:rsid w:val="005C60E8"/>
    <w:rsid w:val="005D4E63"/>
    <w:rsid w:val="005D7CF8"/>
    <w:rsid w:val="005E37DA"/>
    <w:rsid w:val="005E7EF5"/>
    <w:rsid w:val="005F5E62"/>
    <w:rsid w:val="00600087"/>
    <w:rsid w:val="00604F63"/>
    <w:rsid w:val="00607FBF"/>
    <w:rsid w:val="00621C35"/>
    <w:rsid w:val="00627212"/>
    <w:rsid w:val="00634892"/>
    <w:rsid w:val="00634A05"/>
    <w:rsid w:val="00634CC3"/>
    <w:rsid w:val="00653410"/>
    <w:rsid w:val="006565CF"/>
    <w:rsid w:val="00661C57"/>
    <w:rsid w:val="00672647"/>
    <w:rsid w:val="00673842"/>
    <w:rsid w:val="006D03BB"/>
    <w:rsid w:val="006E5217"/>
    <w:rsid w:val="00733EB1"/>
    <w:rsid w:val="0074721B"/>
    <w:rsid w:val="00761212"/>
    <w:rsid w:val="007627F6"/>
    <w:rsid w:val="00771CF5"/>
    <w:rsid w:val="00790624"/>
    <w:rsid w:val="007A0633"/>
    <w:rsid w:val="007C1C63"/>
    <w:rsid w:val="007E5FB3"/>
    <w:rsid w:val="00801600"/>
    <w:rsid w:val="00805AFA"/>
    <w:rsid w:val="00822A60"/>
    <w:rsid w:val="00827165"/>
    <w:rsid w:val="00843A86"/>
    <w:rsid w:val="00845321"/>
    <w:rsid w:val="00857E4C"/>
    <w:rsid w:val="0089072B"/>
    <w:rsid w:val="00890D5C"/>
    <w:rsid w:val="00892BC6"/>
    <w:rsid w:val="008A53CE"/>
    <w:rsid w:val="008B3481"/>
    <w:rsid w:val="008F02B3"/>
    <w:rsid w:val="008F45AB"/>
    <w:rsid w:val="009017EF"/>
    <w:rsid w:val="00907309"/>
    <w:rsid w:val="00915D27"/>
    <w:rsid w:val="00941A27"/>
    <w:rsid w:val="00946251"/>
    <w:rsid w:val="00956B06"/>
    <w:rsid w:val="0096299B"/>
    <w:rsid w:val="0097326A"/>
    <w:rsid w:val="0097742E"/>
    <w:rsid w:val="00990E2F"/>
    <w:rsid w:val="009A0021"/>
    <w:rsid w:val="009A28E1"/>
    <w:rsid w:val="009C1100"/>
    <w:rsid w:val="009C7835"/>
    <w:rsid w:val="009F2B23"/>
    <w:rsid w:val="00A00C79"/>
    <w:rsid w:val="00A058EF"/>
    <w:rsid w:val="00A1407A"/>
    <w:rsid w:val="00A16D73"/>
    <w:rsid w:val="00A85EA4"/>
    <w:rsid w:val="00A956CD"/>
    <w:rsid w:val="00A95ACA"/>
    <w:rsid w:val="00AE38FA"/>
    <w:rsid w:val="00B40158"/>
    <w:rsid w:val="00B42B19"/>
    <w:rsid w:val="00B5677F"/>
    <w:rsid w:val="00B667B9"/>
    <w:rsid w:val="00B74C56"/>
    <w:rsid w:val="00B80D28"/>
    <w:rsid w:val="00B8212A"/>
    <w:rsid w:val="00B85A8F"/>
    <w:rsid w:val="00C117FB"/>
    <w:rsid w:val="00C21BA4"/>
    <w:rsid w:val="00C36296"/>
    <w:rsid w:val="00C37A8E"/>
    <w:rsid w:val="00C41485"/>
    <w:rsid w:val="00C43F18"/>
    <w:rsid w:val="00C73E63"/>
    <w:rsid w:val="00CA4217"/>
    <w:rsid w:val="00CB19EE"/>
    <w:rsid w:val="00CB5C53"/>
    <w:rsid w:val="00CC51C2"/>
    <w:rsid w:val="00CC57A5"/>
    <w:rsid w:val="00CC7BD3"/>
    <w:rsid w:val="00D00FED"/>
    <w:rsid w:val="00D04E24"/>
    <w:rsid w:val="00D21D63"/>
    <w:rsid w:val="00D3456A"/>
    <w:rsid w:val="00D44BBF"/>
    <w:rsid w:val="00D65F3F"/>
    <w:rsid w:val="00D7128A"/>
    <w:rsid w:val="00D957FA"/>
    <w:rsid w:val="00DB0AD9"/>
    <w:rsid w:val="00DB64A7"/>
    <w:rsid w:val="00DC71AE"/>
    <w:rsid w:val="00DE31B4"/>
    <w:rsid w:val="00DE5A7A"/>
    <w:rsid w:val="00DF65A5"/>
    <w:rsid w:val="00E14C64"/>
    <w:rsid w:val="00E15826"/>
    <w:rsid w:val="00E23587"/>
    <w:rsid w:val="00E70745"/>
    <w:rsid w:val="00E86F6F"/>
    <w:rsid w:val="00E87402"/>
    <w:rsid w:val="00E93523"/>
    <w:rsid w:val="00EA1FAC"/>
    <w:rsid w:val="00EB764F"/>
    <w:rsid w:val="00EC4B45"/>
    <w:rsid w:val="00ED6270"/>
    <w:rsid w:val="00EE15FE"/>
    <w:rsid w:val="00F0270D"/>
    <w:rsid w:val="00F64EF5"/>
    <w:rsid w:val="00F725F8"/>
    <w:rsid w:val="00F83B42"/>
    <w:rsid w:val="00F877BC"/>
    <w:rsid w:val="00F94FC6"/>
    <w:rsid w:val="00FA27EF"/>
    <w:rsid w:val="00FA35DE"/>
    <w:rsid w:val="00FC6EEB"/>
    <w:rsid w:val="00FC782B"/>
    <w:rsid w:val="00FD5067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1EA9-7D4A-4B5A-BBB6-EBA27EE8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1B4"/>
    <w:rPr>
      <w:rFonts w:ascii="Times New Roman" w:hAnsi="Times New Roman"/>
      <w:sz w:val="24"/>
    </w:rPr>
  </w:style>
  <w:style w:type="paragraph" w:styleId="1">
    <w:name w:val="heading 1"/>
    <w:aliases w:val="н) Глава"/>
    <w:basedOn w:val="a0"/>
    <w:next w:val="a0"/>
    <w:link w:val="10"/>
    <w:uiPriority w:val="9"/>
    <w:qFormat/>
    <w:rsid w:val="00DE31B4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aliases w:val="в) Подраздел,2 уровень"/>
    <w:basedOn w:val="a0"/>
    <w:next w:val="a0"/>
    <w:link w:val="20"/>
    <w:qFormat/>
    <w:rsid w:val="00DE31B4"/>
    <w:pPr>
      <w:keepNext/>
      <w:tabs>
        <w:tab w:val="num" w:pos="1418"/>
      </w:tabs>
      <w:spacing w:before="240" w:after="120" w:line="360" w:lineRule="auto"/>
      <w:ind w:left="1418" w:hanging="851"/>
      <w:outlineLvl w:val="1"/>
    </w:pPr>
    <w:rPr>
      <w:rFonts w:eastAsia="MS Mincho" w:cs="Times New Roman"/>
      <w:szCs w:val="24"/>
      <w:lang w:eastAsia="ru-RU"/>
    </w:rPr>
  </w:style>
  <w:style w:type="paragraph" w:styleId="3">
    <w:name w:val="heading 3"/>
    <w:aliases w:val="г) Пункт,3 уровень"/>
    <w:basedOn w:val="a0"/>
    <w:next w:val="a0"/>
    <w:link w:val="30"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1B4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ГОСТ заголовок"/>
    <w:basedOn w:val="1"/>
    <w:qFormat/>
    <w:rsid w:val="00DE31B4"/>
    <w:pPr>
      <w:spacing w:line="36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aliases w:val="н) Глава Знак"/>
    <w:basedOn w:val="a1"/>
    <w:link w:val="1"/>
    <w:uiPriority w:val="9"/>
    <w:rsid w:val="00DE31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5">
    <w:name w:val="ГОСТ Заголовок простой"/>
    <w:basedOn w:val="a0"/>
    <w:qFormat/>
    <w:rsid w:val="00DE31B4"/>
    <w:pPr>
      <w:spacing w:before="160" w:after="160" w:line="360" w:lineRule="auto"/>
    </w:pPr>
    <w:rPr>
      <w:rFonts w:cs="Times New Roman"/>
      <w:i/>
      <w:szCs w:val="24"/>
    </w:rPr>
  </w:style>
  <w:style w:type="paragraph" w:customStyle="1" w:styleId="a6">
    <w:name w:val="ГОСТ рисунок"/>
    <w:basedOn w:val="a0"/>
    <w:qFormat/>
    <w:rsid w:val="00DE31B4"/>
    <w:pPr>
      <w:spacing w:after="160" w:line="360" w:lineRule="auto"/>
      <w:jc w:val="center"/>
    </w:pPr>
    <w:rPr>
      <w:rFonts w:cs="Times New Roman"/>
      <w:szCs w:val="26"/>
    </w:rPr>
  </w:style>
  <w:style w:type="paragraph" w:customStyle="1" w:styleId="a7">
    <w:name w:val="ГОСТ список"/>
    <w:basedOn w:val="a"/>
    <w:qFormat/>
    <w:rsid w:val="00DE31B4"/>
    <w:pPr>
      <w:spacing w:after="200" w:line="360" w:lineRule="auto"/>
    </w:pPr>
    <w:rPr>
      <w:rFonts w:cs="Times New Roman"/>
      <w:szCs w:val="24"/>
    </w:rPr>
  </w:style>
  <w:style w:type="paragraph" w:styleId="a">
    <w:name w:val="List Paragraph"/>
    <w:basedOn w:val="a0"/>
    <w:uiPriority w:val="34"/>
    <w:qFormat/>
    <w:rsid w:val="00DE31B4"/>
    <w:pPr>
      <w:numPr>
        <w:numId w:val="1"/>
      </w:numPr>
      <w:contextualSpacing/>
    </w:pPr>
  </w:style>
  <w:style w:type="paragraph" w:customStyle="1" w:styleId="a8">
    <w:name w:val="ГОСТ структура"/>
    <w:basedOn w:val="a0"/>
    <w:qFormat/>
    <w:rsid w:val="00DE31B4"/>
    <w:pPr>
      <w:widowControl w:val="0"/>
      <w:autoSpaceDE w:val="0"/>
      <w:autoSpaceDN w:val="0"/>
      <w:adjustRightInd w:val="0"/>
      <w:spacing w:after="240"/>
      <w:jc w:val="center"/>
    </w:pPr>
    <w:rPr>
      <w:rFonts w:eastAsia="MS ??" w:cs="Times New Roman"/>
      <w:sz w:val="26"/>
      <w:szCs w:val="26"/>
      <w:lang w:eastAsia="ru-RU"/>
    </w:rPr>
  </w:style>
  <w:style w:type="paragraph" w:customStyle="1" w:styleId="a9">
    <w:name w:val="ГОСТ таблица"/>
    <w:basedOn w:val="aa"/>
    <w:qFormat/>
    <w:rsid w:val="00DE31B4"/>
    <w:pPr>
      <w:spacing w:before="120" w:after="120" w:line="300" w:lineRule="auto"/>
    </w:pPr>
    <w:rPr>
      <w:rFonts w:eastAsia="Times New Roman"/>
      <w:lang w:eastAsia="ru-RU"/>
    </w:rPr>
  </w:style>
  <w:style w:type="paragraph" w:styleId="aa">
    <w:name w:val="Normal (Web)"/>
    <w:basedOn w:val="a0"/>
    <w:uiPriority w:val="99"/>
    <w:semiHidden/>
    <w:unhideWhenUsed/>
    <w:rsid w:val="00DE31B4"/>
    <w:rPr>
      <w:rFonts w:cs="Times New Roman"/>
      <w:szCs w:val="24"/>
    </w:rPr>
  </w:style>
  <w:style w:type="paragraph" w:customStyle="1" w:styleId="ab">
    <w:name w:val="ГОСТ таблица внутри"/>
    <w:basedOn w:val="a0"/>
    <w:qFormat/>
    <w:rsid w:val="00DE31B4"/>
    <w:pPr>
      <w:jc w:val="center"/>
    </w:pPr>
    <w:rPr>
      <w:rFonts w:eastAsia="Times New Roman" w:cs="Times New Roman"/>
      <w:sz w:val="20"/>
      <w:szCs w:val="24"/>
      <w:lang w:eastAsia="ru-RU"/>
    </w:rPr>
  </w:style>
  <w:style w:type="paragraph" w:customStyle="1" w:styleId="ac">
    <w:name w:val="ГОСТ текст"/>
    <w:basedOn w:val="a0"/>
    <w:link w:val="ad"/>
    <w:qFormat/>
    <w:rsid w:val="00DE31B4"/>
    <w:pPr>
      <w:spacing w:after="160" w:line="360" w:lineRule="auto"/>
    </w:pPr>
    <w:rPr>
      <w:rFonts w:cs="Times New Roman"/>
      <w:szCs w:val="24"/>
    </w:rPr>
  </w:style>
  <w:style w:type="character" w:customStyle="1" w:styleId="ad">
    <w:name w:val="ГОСТ текст Знак"/>
    <w:basedOn w:val="a1"/>
    <w:link w:val="ac"/>
    <w:rsid w:val="00DE31B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в) Подраздел Знак,2 уровень Знак"/>
    <w:basedOn w:val="a1"/>
    <w:link w:val="2"/>
    <w:rsid w:val="00DE31B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г) Пункт Знак,3 уровень Знак"/>
    <w:basedOn w:val="a1"/>
    <w:link w:val="3"/>
    <w:rsid w:val="00DE31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E31B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e">
    <w:name w:val="Основной текст ГОСТ"/>
    <w:basedOn w:val="a0"/>
    <w:link w:val="af"/>
    <w:qFormat/>
    <w:rsid w:val="00DE31B4"/>
    <w:pPr>
      <w:widowControl w:val="0"/>
      <w:autoSpaceDE w:val="0"/>
      <w:autoSpaceDN w:val="0"/>
      <w:adjustRightInd w:val="0"/>
      <w:spacing w:line="360" w:lineRule="auto"/>
      <w:ind w:firstLine="708"/>
    </w:pPr>
    <w:rPr>
      <w:rFonts w:eastAsia="MS ??" w:cs="Arial"/>
      <w:sz w:val="30"/>
      <w:szCs w:val="30"/>
      <w:lang w:eastAsia="ru-RU"/>
    </w:rPr>
  </w:style>
  <w:style w:type="character" w:customStyle="1" w:styleId="af">
    <w:name w:val="Основной текст ГОСТ Знак"/>
    <w:basedOn w:val="a1"/>
    <w:link w:val="ae"/>
    <w:rsid w:val="00DE31B4"/>
    <w:rPr>
      <w:rFonts w:ascii="Times New Roman" w:eastAsia="MS ??" w:hAnsi="Times New Roman" w:cs="Arial"/>
      <w:sz w:val="30"/>
      <w:szCs w:val="30"/>
      <w:lang w:eastAsia="ru-RU"/>
    </w:rPr>
  </w:style>
  <w:style w:type="table" w:styleId="af0">
    <w:name w:val="Table Grid"/>
    <w:basedOn w:val="a2"/>
    <w:uiPriority w:val="39"/>
    <w:rsid w:val="006E5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33612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36124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A27EF"/>
    <w:rPr>
      <w:rFonts w:ascii="Times New Roman" w:hAnsi="Times New Roman"/>
      <w:sz w:val="24"/>
    </w:rPr>
  </w:style>
  <w:style w:type="paragraph" w:styleId="af5">
    <w:name w:val="footer"/>
    <w:basedOn w:val="a0"/>
    <w:link w:val="af6"/>
    <w:uiPriority w:val="99"/>
    <w:unhideWhenUsed/>
    <w:rsid w:val="00FA27E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A27EF"/>
    <w:rPr>
      <w:rFonts w:ascii="Times New Roman" w:hAnsi="Times New Roman"/>
      <w:sz w:val="24"/>
    </w:rPr>
  </w:style>
  <w:style w:type="character" w:styleId="af7">
    <w:name w:val="Placeholder Text"/>
    <w:basedOn w:val="a1"/>
    <w:uiPriority w:val="99"/>
    <w:semiHidden/>
    <w:rsid w:val="00E14C64"/>
    <w:rPr>
      <w:color w:val="808080"/>
    </w:rPr>
  </w:style>
  <w:style w:type="paragraph" w:styleId="af8">
    <w:name w:val="footnote text"/>
    <w:basedOn w:val="a0"/>
    <w:link w:val="af9"/>
    <w:uiPriority w:val="99"/>
    <w:semiHidden/>
    <w:unhideWhenUsed/>
    <w:rsid w:val="002A7DD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2A7DD2"/>
    <w:rPr>
      <w:rFonts w:ascii="Times New Roman" w:hAnsi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2A7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6551</Words>
  <Characters>37346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Максим Игоревич</dc:creator>
  <cp:keywords/>
  <dc:description/>
  <cp:lastModifiedBy>Давыдов Максим Игоревич</cp:lastModifiedBy>
  <cp:revision>4</cp:revision>
  <cp:lastPrinted>2018-11-14T14:00:00Z</cp:lastPrinted>
  <dcterms:created xsi:type="dcterms:W3CDTF">2019-01-25T15:46:00Z</dcterms:created>
  <dcterms:modified xsi:type="dcterms:W3CDTF">2019-01-25T16:23:00Z</dcterms:modified>
</cp:coreProperties>
</file>